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72" w:rsidRPr="00F84615" w:rsidRDefault="00744D97" w:rsidP="000B1E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4615">
        <w:rPr>
          <w:b/>
          <w:sz w:val="28"/>
          <w:szCs w:val="28"/>
        </w:rPr>
        <w:t>T-Test</w:t>
      </w:r>
      <w:r w:rsidR="00F643BE" w:rsidRPr="00F84615">
        <w:rPr>
          <w:b/>
          <w:sz w:val="28"/>
          <w:szCs w:val="28"/>
        </w:rPr>
        <w:t xml:space="preserve"> (Independent T-test)</w:t>
      </w:r>
    </w:p>
    <w:p w:rsidR="00744D97" w:rsidRDefault="00744D97"/>
    <w:p w:rsidR="00744D97" w:rsidRDefault="00744D97">
      <w:r>
        <w:t xml:space="preserve">T-Test </w:t>
      </w:r>
      <w:r w:rsidR="00227F1D">
        <w:t xml:space="preserve">(Independent) </w:t>
      </w:r>
      <w:r>
        <w:t xml:space="preserve">is used when we want to examine the </w:t>
      </w:r>
      <w:r w:rsidR="00003719">
        <w:t>difference</w:t>
      </w:r>
      <w:r>
        <w:t xml:space="preserve"> between two </w:t>
      </w:r>
      <w:r w:rsidR="00BA5A2E">
        <w:t xml:space="preserve">independent </w:t>
      </w:r>
      <w:r>
        <w:t xml:space="preserve">groups (or </w:t>
      </w:r>
      <w:r w:rsidR="00BA5A2E">
        <w:t>different groups</w:t>
      </w:r>
      <w:r>
        <w:t>)</w:t>
      </w:r>
      <w:r w:rsidR="00EB5956">
        <w:t>.</w:t>
      </w:r>
    </w:p>
    <w:p w:rsidR="00744D97" w:rsidRPr="00EB5956" w:rsidRDefault="00744D97"/>
    <w:p w:rsidR="00E86772" w:rsidRDefault="00E86772">
      <w:r>
        <w:t>There are many cases that we want to see if there are any differences between two groups</w:t>
      </w:r>
      <w:r w:rsidR="002D094C">
        <w:t>.</w:t>
      </w:r>
      <w:r>
        <w:t xml:space="preserve"> </w:t>
      </w:r>
    </w:p>
    <w:p w:rsidR="00E86772" w:rsidRPr="002D094C" w:rsidRDefault="00E86772"/>
    <w:p w:rsidR="0016340E" w:rsidRDefault="00E86772" w:rsidP="005C4BCE">
      <w:pPr>
        <w:jc w:val="both"/>
      </w:pPr>
      <w:r>
        <w:t>For example, a medical pill Memory-Plus claims it can improve people memory</w:t>
      </w:r>
      <w:r w:rsidR="007413FE">
        <w:t xml:space="preserve"> (*1)</w:t>
      </w:r>
      <w:r>
        <w:t xml:space="preserve">. </w:t>
      </w:r>
      <w:r w:rsidR="0016340E">
        <w:t xml:space="preserve"> </w:t>
      </w:r>
      <w:r w:rsidR="00003719">
        <w:t>In this case, we set a memory test, and find two groups of people, one group takes the pill and then goes for a memory test; another group does not take the pill and go</w:t>
      </w:r>
      <w:r w:rsidR="001F27A2">
        <w:t>es</w:t>
      </w:r>
      <w:r w:rsidR="00003719">
        <w:t xml:space="preserve"> for the same memory test.  </w:t>
      </w:r>
      <w:r w:rsidR="00A70030">
        <w:t xml:space="preserve">We want to see </w:t>
      </w:r>
      <w:r w:rsidR="0026044F">
        <w:t xml:space="preserve">if </w:t>
      </w:r>
      <w:r w:rsidR="00B6723F">
        <w:t xml:space="preserve">the </w:t>
      </w:r>
      <w:r w:rsidR="0026044F">
        <w:t>mean</w:t>
      </w:r>
      <w:r w:rsidR="00A21533">
        <w:t>s</w:t>
      </w:r>
      <w:r w:rsidR="0026044F">
        <w:t xml:space="preserve"> of the memory test results of the two </w:t>
      </w:r>
      <w:r w:rsidR="00003719">
        <w:t>groups</w:t>
      </w:r>
      <w:r w:rsidR="0026044F">
        <w:t xml:space="preserve"> </w:t>
      </w:r>
      <w:r w:rsidR="005C4BCE">
        <w:t>are</w:t>
      </w:r>
      <w:r w:rsidR="0026044F">
        <w:t xml:space="preserve"> significant</w:t>
      </w:r>
      <w:r w:rsidR="00A27E69">
        <w:t>ly</w:t>
      </w:r>
      <w:r w:rsidR="0026044F">
        <w:t xml:space="preserve"> different.</w:t>
      </w:r>
      <w:r w:rsidR="00D230FC">
        <w:t xml:space="preserve">  Technically, </w:t>
      </w:r>
      <w:r w:rsidR="001458B0">
        <w:t>t</w:t>
      </w:r>
      <w:r w:rsidR="0016340E">
        <w:t>wo hypotheses can be tested.</w:t>
      </w:r>
    </w:p>
    <w:p w:rsidR="0016340E" w:rsidRPr="002E7D39" w:rsidRDefault="0016340E"/>
    <w:p w:rsidR="0016340E" w:rsidRDefault="00887A84">
      <w:r>
        <w:t xml:space="preserve">(1) </w:t>
      </w:r>
      <w:r w:rsidR="0016340E">
        <w:t>The null hypothesis is:</w:t>
      </w:r>
    </w:p>
    <w:p w:rsidR="0016340E" w:rsidRDefault="0016340E"/>
    <w:p w:rsidR="001310F6" w:rsidRDefault="0016340E" w:rsidP="0091314A">
      <w:pPr>
        <w:ind w:leftChars="500" w:left="1200"/>
        <w:rPr>
          <w:vertAlign w:val="subscript"/>
        </w:rPr>
      </w:pPr>
      <w:r>
        <w:t>H</w:t>
      </w:r>
      <w:r w:rsidRPr="001265C5">
        <w:rPr>
          <w:vertAlign w:val="subscript"/>
        </w:rPr>
        <w:t>0</w:t>
      </w:r>
      <w:r w:rsidR="006D2CB5">
        <w:t>: u</w:t>
      </w:r>
      <w:r w:rsidR="006D2CB5" w:rsidRPr="001265C5">
        <w:rPr>
          <w:vertAlign w:val="subscript"/>
        </w:rPr>
        <w:t>1</w:t>
      </w:r>
      <w:r w:rsidR="006D2CB5">
        <w:t xml:space="preserve"> = u</w:t>
      </w:r>
      <w:r w:rsidR="006D2CB5" w:rsidRPr="001265C5">
        <w:rPr>
          <w:vertAlign w:val="subscript"/>
        </w:rPr>
        <w:t>2</w:t>
      </w:r>
      <w:r w:rsidR="002D094C">
        <w:rPr>
          <w:vertAlign w:val="subscript"/>
        </w:rPr>
        <w:t xml:space="preserve"> </w:t>
      </w:r>
      <w:r w:rsidR="002D094C">
        <w:rPr>
          <w:vertAlign w:val="subscript"/>
        </w:rPr>
        <w:tab/>
      </w:r>
    </w:p>
    <w:p w:rsidR="00B11663" w:rsidRDefault="00B11663" w:rsidP="00B11663">
      <w:pPr>
        <w:ind w:firstLineChars="150" w:firstLine="360"/>
      </w:pPr>
      <w:r>
        <w:t>(</w:t>
      </w:r>
      <w:proofErr w:type="gramStart"/>
      <w:r w:rsidR="001F4A20">
        <w:t>i</w:t>
      </w:r>
      <w:r w:rsidR="00003719">
        <w:t>.e</w:t>
      </w:r>
      <w:proofErr w:type="gramEnd"/>
      <w:r w:rsidR="00003719">
        <w:t>.</w:t>
      </w:r>
      <w:r>
        <w:t xml:space="preserve"> </w:t>
      </w:r>
      <w:r w:rsidRPr="001310F6">
        <w:rPr>
          <w:sz w:val="22"/>
          <w:szCs w:val="22"/>
        </w:rPr>
        <w:t xml:space="preserve">Group A = group B, there is no </w:t>
      </w:r>
      <w:r w:rsidR="00884B20" w:rsidRPr="001310F6">
        <w:rPr>
          <w:sz w:val="22"/>
          <w:szCs w:val="22"/>
        </w:rPr>
        <w:t>difference</w:t>
      </w:r>
      <w:r w:rsidRPr="001310F6">
        <w:rPr>
          <w:sz w:val="22"/>
          <w:szCs w:val="22"/>
        </w:rPr>
        <w:t xml:space="preserve"> between the</w:t>
      </w:r>
      <w:r>
        <w:rPr>
          <w:sz w:val="22"/>
          <w:szCs w:val="22"/>
        </w:rPr>
        <w:t xml:space="preserve"> </w:t>
      </w:r>
      <w:r w:rsidRPr="001310F6">
        <w:rPr>
          <w:sz w:val="22"/>
          <w:szCs w:val="22"/>
        </w:rPr>
        <w:t xml:space="preserve">means </w:t>
      </w:r>
      <w:r w:rsidR="009725A0">
        <w:rPr>
          <w:sz w:val="22"/>
          <w:szCs w:val="22"/>
        </w:rPr>
        <w:t>of</w:t>
      </w:r>
      <w:r w:rsidRPr="001310F6">
        <w:rPr>
          <w:sz w:val="22"/>
          <w:szCs w:val="22"/>
        </w:rPr>
        <w:t xml:space="preserve"> Group A and B</w:t>
      </w:r>
      <w:r>
        <w:t>)</w:t>
      </w:r>
    </w:p>
    <w:p w:rsidR="000B238A" w:rsidRDefault="000B238A"/>
    <w:p w:rsidR="006D2CB5" w:rsidRDefault="00887A84">
      <w:r>
        <w:t xml:space="preserve">(2) </w:t>
      </w:r>
      <w:r w:rsidR="006D2CB5">
        <w:t>The research hypothesis is</w:t>
      </w:r>
    </w:p>
    <w:p w:rsidR="006D2CB5" w:rsidRDefault="006D2CB5"/>
    <w:p w:rsidR="006D2CB5" w:rsidRDefault="006D2CB5" w:rsidP="0091314A">
      <w:pPr>
        <w:ind w:leftChars="500" w:left="1200"/>
      </w:pPr>
      <w:r>
        <w:t>H</w:t>
      </w:r>
      <w:r w:rsidRPr="001265C5">
        <w:rPr>
          <w:vertAlign w:val="subscript"/>
        </w:rPr>
        <w:t>1</w:t>
      </w:r>
      <w:r>
        <w:t>: X</w:t>
      </w:r>
      <w:r w:rsidRPr="001265C5">
        <w:rPr>
          <w:vertAlign w:val="subscript"/>
        </w:rPr>
        <w:t>1</w:t>
      </w:r>
      <w:r>
        <w:t xml:space="preserve"> &lt;&gt; X</w:t>
      </w:r>
      <w:r w:rsidRPr="001265C5">
        <w:rPr>
          <w:vertAlign w:val="subscript"/>
        </w:rPr>
        <w:t>2</w:t>
      </w:r>
      <w:r w:rsidR="00EF321E">
        <w:rPr>
          <w:vertAlign w:val="subscript"/>
        </w:rPr>
        <w:t xml:space="preserve"> </w:t>
      </w:r>
    </w:p>
    <w:p w:rsidR="00B11663" w:rsidRDefault="00B11663" w:rsidP="00B11663">
      <w:pPr>
        <w:ind w:firstLineChars="150" w:firstLine="360"/>
      </w:pPr>
    </w:p>
    <w:p w:rsidR="00B11663" w:rsidRDefault="00B11663" w:rsidP="00B11663">
      <w:pPr>
        <w:ind w:firstLineChars="150" w:firstLine="360"/>
      </w:pPr>
      <w:r>
        <w:t>(</w:t>
      </w:r>
      <w:proofErr w:type="gramStart"/>
      <w:r w:rsidR="00845ABC">
        <w:t>i</w:t>
      </w:r>
      <w:r w:rsidR="00003719">
        <w:t>.e</w:t>
      </w:r>
      <w:proofErr w:type="gramEnd"/>
      <w:r w:rsidR="00003719">
        <w:t>.</w:t>
      </w:r>
      <w:r>
        <w:t xml:space="preserve"> </w:t>
      </w:r>
      <w:r w:rsidRPr="001310F6">
        <w:rPr>
          <w:sz w:val="22"/>
          <w:szCs w:val="22"/>
        </w:rPr>
        <w:t xml:space="preserve">Group A </w:t>
      </w:r>
      <w:r>
        <w:rPr>
          <w:sz w:val="22"/>
          <w:szCs w:val="22"/>
        </w:rPr>
        <w:t>&lt;&gt;</w:t>
      </w:r>
      <w:r w:rsidRPr="001310F6">
        <w:rPr>
          <w:sz w:val="22"/>
          <w:szCs w:val="22"/>
        </w:rPr>
        <w:t xml:space="preserve"> group B, there is </w:t>
      </w:r>
      <w:r>
        <w:rPr>
          <w:sz w:val="22"/>
          <w:szCs w:val="22"/>
        </w:rPr>
        <w:t>a</w:t>
      </w:r>
      <w:r w:rsidRPr="001310F6">
        <w:rPr>
          <w:sz w:val="22"/>
          <w:szCs w:val="22"/>
        </w:rPr>
        <w:t xml:space="preserve"> </w:t>
      </w:r>
      <w:r w:rsidR="00884B20" w:rsidRPr="001310F6">
        <w:rPr>
          <w:sz w:val="22"/>
          <w:szCs w:val="22"/>
        </w:rPr>
        <w:t>difference</w:t>
      </w:r>
      <w:r w:rsidRPr="001310F6">
        <w:rPr>
          <w:sz w:val="22"/>
          <w:szCs w:val="22"/>
        </w:rPr>
        <w:t xml:space="preserve"> between the</w:t>
      </w:r>
      <w:r>
        <w:rPr>
          <w:sz w:val="22"/>
          <w:szCs w:val="22"/>
        </w:rPr>
        <w:t xml:space="preserve"> </w:t>
      </w:r>
      <w:r w:rsidRPr="001310F6">
        <w:rPr>
          <w:sz w:val="22"/>
          <w:szCs w:val="22"/>
        </w:rPr>
        <w:t xml:space="preserve">means </w:t>
      </w:r>
      <w:r>
        <w:rPr>
          <w:sz w:val="22"/>
          <w:szCs w:val="22"/>
        </w:rPr>
        <w:t>of the two groups</w:t>
      </w:r>
      <w:r w:rsidR="00361142">
        <w:rPr>
          <w:sz w:val="22"/>
          <w:szCs w:val="22"/>
        </w:rPr>
        <w:t xml:space="preserve">. </w:t>
      </w:r>
      <w:proofErr w:type="gramStart"/>
      <w:r w:rsidR="00361142">
        <w:rPr>
          <w:sz w:val="22"/>
          <w:szCs w:val="22"/>
        </w:rPr>
        <w:t>Two-tailed.</w:t>
      </w:r>
      <w:r>
        <w:t>)</w:t>
      </w:r>
      <w:proofErr w:type="gramEnd"/>
    </w:p>
    <w:p w:rsidR="0016340E" w:rsidRPr="00B11663" w:rsidRDefault="0016340E"/>
    <w:p w:rsidR="00CF0CE6" w:rsidRDefault="00AE1ECA">
      <w:r>
        <w:t>Below are the memory test results</w:t>
      </w:r>
      <w:r w:rsidR="00B925E1">
        <w:t>:</w:t>
      </w:r>
    </w:p>
    <w:p w:rsidR="00CF0CE6" w:rsidRDefault="00EF0124">
      <w:r>
        <w:rPr>
          <w:noProof/>
          <w:lang w:eastAsia="en-US"/>
        </w:rPr>
        <w:drawing>
          <wp:inline distT="0" distB="0" distL="0" distR="0">
            <wp:extent cx="4914900" cy="232410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CA" w:rsidRDefault="00AE1ECA" w:rsidP="00AE1ECA">
      <w:r>
        <w:br w:type="page"/>
      </w:r>
      <w:r>
        <w:lastRenderedPageBreak/>
        <w:t>Based on the memory test result, we calculate the t-test to find the result.</w:t>
      </w:r>
    </w:p>
    <w:p w:rsidR="00CF0CE6" w:rsidRDefault="007413FE">
      <w:r>
        <w:t xml:space="preserve">The </w:t>
      </w:r>
      <w:r w:rsidR="00003719">
        <w:t>formula</w:t>
      </w:r>
      <w:r>
        <w:t xml:space="preserve"> for the calculation:</w:t>
      </w:r>
    </w:p>
    <w:p w:rsidR="007413FE" w:rsidRDefault="005A1082" w:rsidP="00821845">
      <w:pPr>
        <w:jc w:val="center"/>
      </w:pPr>
      <w:r>
        <w:t>(*1)</w:t>
      </w:r>
      <w:r w:rsidR="0084646A" w:rsidRPr="0084646A">
        <w:t xml:space="preserve"> </w:t>
      </w:r>
      <w:r w:rsidR="00EF0124">
        <w:rPr>
          <w:noProof/>
          <w:lang w:eastAsia="en-US"/>
        </w:rPr>
        <w:drawing>
          <wp:inline distT="0" distB="0" distL="0" distR="0">
            <wp:extent cx="3543300" cy="3289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82" w:rsidRDefault="005A1082"/>
    <w:p w:rsidR="007F4646" w:rsidRDefault="007F4646">
      <w:r>
        <w:t xml:space="preserve">As we have the tools SPSS, we use the SPSS to </w:t>
      </w:r>
      <w:r w:rsidR="00003719">
        <w:t>calculate</w:t>
      </w:r>
      <w:r>
        <w:t xml:space="preserve"> the t-score</w:t>
      </w:r>
      <w:r w:rsidR="00E4530A">
        <w:t>.</w:t>
      </w:r>
    </w:p>
    <w:p w:rsidR="007F2CF3" w:rsidRDefault="007F2CF3">
      <w:r>
        <w:t>Step 1: set up the data variables.</w:t>
      </w:r>
    </w:p>
    <w:p w:rsidR="007F2CF3" w:rsidRDefault="00EF0124" w:rsidP="00821845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629150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82" w:rsidRDefault="005A1082"/>
    <w:p w:rsidR="005A1082" w:rsidRDefault="00E05C24">
      <w:r>
        <w:t xml:space="preserve">Step 2: </w:t>
      </w:r>
      <w:r w:rsidR="00E71FF7">
        <w:t>Enter the data</w:t>
      </w:r>
    </w:p>
    <w:p w:rsidR="0084646A" w:rsidRDefault="00EF0124" w:rsidP="00821845">
      <w:pPr>
        <w:jc w:val="center"/>
      </w:pPr>
      <w:r>
        <w:rPr>
          <w:noProof/>
          <w:lang w:eastAsia="en-US"/>
        </w:rPr>
        <w:drawing>
          <wp:inline distT="0" distB="0" distL="0" distR="0">
            <wp:extent cx="908050" cy="2152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52" w:rsidRDefault="008B458C">
      <w:r>
        <w:br w:type="page"/>
      </w:r>
      <w:r w:rsidR="0084646A">
        <w:lastRenderedPageBreak/>
        <w:t xml:space="preserve">Step 2: </w:t>
      </w:r>
      <w:r w:rsidR="00A51855">
        <w:t>Menu Bar &gt; Analyze &gt; Compare Means &gt; Independent Samples T Test.</w:t>
      </w:r>
      <w:r w:rsidR="009F5E52">
        <w:t xml:space="preserve">  And then drag the </w:t>
      </w:r>
      <w:proofErr w:type="spellStart"/>
      <w:r w:rsidR="009F5E52">
        <w:t>test_scores</w:t>
      </w:r>
      <w:proofErr w:type="spellEnd"/>
      <w:r w:rsidR="009F5E52">
        <w:t xml:space="preserve"> to ‘Test Variable(s)’, and drag Group to ‘Grouping Variable’.</w:t>
      </w:r>
      <w:r w:rsidR="001B03C6">
        <w:t xml:space="preserve"> </w:t>
      </w:r>
    </w:p>
    <w:p w:rsidR="009F5E52" w:rsidRDefault="00EF0124" w:rsidP="00D25130">
      <w:pPr>
        <w:jc w:val="center"/>
      </w:pPr>
      <w:r>
        <w:rPr>
          <w:noProof/>
          <w:lang w:eastAsia="en-US"/>
        </w:rPr>
        <w:drawing>
          <wp:inline distT="0" distB="0" distL="0" distR="0">
            <wp:extent cx="3200400" cy="1835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43" w:rsidRDefault="00CA0B43"/>
    <w:p w:rsidR="009F5E52" w:rsidRDefault="001B03C6">
      <w:r>
        <w:t xml:space="preserve">Step 3: Click the ‘Define Groups’ button, </w:t>
      </w:r>
      <w:r w:rsidR="00727E50">
        <w:t>enter ‘A’ for group 1, ‘B’ for group 2.</w:t>
      </w:r>
    </w:p>
    <w:p w:rsidR="009F5E52" w:rsidRDefault="00EF0124" w:rsidP="00D25130">
      <w:pPr>
        <w:jc w:val="center"/>
      </w:pPr>
      <w:r>
        <w:rPr>
          <w:noProof/>
          <w:lang w:eastAsia="en-US"/>
        </w:rPr>
        <w:drawing>
          <wp:inline distT="0" distB="0" distL="0" distR="0">
            <wp:extent cx="2228850" cy="1104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52" w:rsidRDefault="009F5E52"/>
    <w:p w:rsidR="009F5E52" w:rsidRDefault="009F5E52"/>
    <w:p w:rsidR="009F5E52" w:rsidRDefault="00497BE5">
      <w:r>
        <w:t>Step 4: Click ‘Continue’ and ‘Ok’ to generate the statistic values.</w:t>
      </w:r>
      <w:r w:rsidR="005609BA">
        <w:t xml:space="preserve">  Two results will be produced, you can forget about the Group Statistics and just focus on the </w:t>
      </w:r>
      <w:r w:rsidR="00003719">
        <w:t>first</w:t>
      </w:r>
      <w:r w:rsidR="005609BA">
        <w:t xml:space="preserve"> row ‘Memory test scores Equal variances assumed’ of the second table ‘Independent Samples Test’</w:t>
      </w:r>
    </w:p>
    <w:p w:rsidR="005B4C1B" w:rsidRDefault="00EF0124" w:rsidP="005609BA">
      <w:pPr>
        <w:tabs>
          <w:tab w:val="center" w:pos="4262"/>
        </w:tabs>
        <w:autoSpaceDE w:val="0"/>
        <w:autoSpaceDN w:val="0"/>
        <w:adjustRightInd w:val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887095</wp:posOffset>
                </wp:positionV>
                <wp:extent cx="1020445" cy="304165"/>
                <wp:effectExtent l="5715" t="6985" r="12065" b="12700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3041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A48335" id="Oval 8" o:spid="_x0000_s1026" style="position:absolute;margin-left:261pt;margin-top:69.85pt;width:80.3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" filled="f" strokecolor="red"/>
            </w:pict>
          </mc:Fallback>
        </mc:AlternateContent>
      </w:r>
      <w:r w:rsidR="005B4C1B" w:rsidRPr="005B4C1B">
        <w:rPr>
          <w:rFonts w:ascii="PMingLiU" w:cs="PMingLiU"/>
          <w:b/>
          <w:bCs/>
          <w:color w:val="000000"/>
          <w:kern w:val="0"/>
          <w:sz w:val="18"/>
          <w:szCs w:val="18"/>
        </w:rPr>
        <w:tab/>
      </w:r>
      <w:r>
        <w:rPr>
          <w:noProof/>
          <w:lang w:eastAsia="en-US"/>
        </w:rPr>
        <w:drawing>
          <wp:inline distT="0" distB="0" distL="0" distR="0">
            <wp:extent cx="6280150" cy="109855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52" w:rsidRPr="0074381E" w:rsidRDefault="002967AF">
      <w:pPr>
        <w:rPr>
          <w:color w:val="0000FF"/>
        </w:rPr>
      </w:pPr>
      <w:r w:rsidRPr="0074381E">
        <w:rPr>
          <w:color w:val="0000FF"/>
        </w:rPr>
        <w:t xml:space="preserve">Now pick </w:t>
      </w:r>
      <w:proofErr w:type="spellStart"/>
      <w:r w:rsidR="00003719" w:rsidRPr="0074381E">
        <w:rPr>
          <w:color w:val="0000FF"/>
        </w:rPr>
        <w:t>the</w:t>
      </w:r>
      <w:r w:rsidR="00003719" w:rsidRPr="0074381E">
        <w:rPr>
          <w:color w:val="0000FF"/>
          <w:u w:val="single"/>
        </w:rPr>
        <w:t>‘t</w:t>
      </w:r>
      <w:proofErr w:type="spellEnd"/>
      <w:r w:rsidR="00003719" w:rsidRPr="0074381E">
        <w:rPr>
          <w:color w:val="0000FF"/>
          <w:u w:val="single"/>
        </w:rPr>
        <w:t>’</w:t>
      </w:r>
      <w:r w:rsidRPr="0074381E">
        <w:rPr>
          <w:color w:val="0000FF"/>
          <w:u w:val="single"/>
        </w:rPr>
        <w:t xml:space="preserve"> value of </w:t>
      </w:r>
      <w:r w:rsidRPr="0074381E">
        <w:rPr>
          <w:color w:val="FF0000"/>
          <w:u w:val="single"/>
        </w:rPr>
        <w:t>-</w:t>
      </w:r>
      <w:r w:rsidR="009171C0" w:rsidRPr="0074381E">
        <w:rPr>
          <w:color w:val="FF0000"/>
          <w:u w:val="single"/>
        </w:rPr>
        <w:t>0</w:t>
      </w:r>
      <w:r w:rsidRPr="0074381E">
        <w:rPr>
          <w:color w:val="FF0000"/>
          <w:u w:val="single"/>
        </w:rPr>
        <w:t>.137</w:t>
      </w:r>
      <w:r w:rsidR="000B732E" w:rsidRPr="0074381E">
        <w:rPr>
          <w:color w:val="0000FF"/>
        </w:rPr>
        <w:t xml:space="preserve">, </w:t>
      </w:r>
      <w:proofErr w:type="spellStart"/>
      <w:proofErr w:type="gramStart"/>
      <w:r w:rsidR="000B732E" w:rsidRPr="0074381E">
        <w:rPr>
          <w:color w:val="0000FF"/>
        </w:rPr>
        <w:t>df</w:t>
      </w:r>
      <w:proofErr w:type="spellEnd"/>
      <w:proofErr w:type="gramEnd"/>
      <w:r w:rsidR="000B732E" w:rsidRPr="0074381E">
        <w:rPr>
          <w:color w:val="0000FF"/>
        </w:rPr>
        <w:t xml:space="preserve"> (degree of freedom) of </w:t>
      </w:r>
      <w:r w:rsidR="000B732E" w:rsidRPr="0074381E">
        <w:rPr>
          <w:color w:val="FF0000"/>
        </w:rPr>
        <w:t>58</w:t>
      </w:r>
      <w:r w:rsidR="00AB6EE4" w:rsidRPr="0074381E">
        <w:rPr>
          <w:color w:val="0000FF"/>
        </w:rPr>
        <w:t>, set the p=</w:t>
      </w:r>
      <w:r w:rsidR="00AB6EE4" w:rsidRPr="0074381E">
        <w:rPr>
          <w:color w:val="FF0000"/>
        </w:rPr>
        <w:t>0.05</w:t>
      </w:r>
      <w:r w:rsidRPr="0074381E">
        <w:rPr>
          <w:color w:val="0000FF"/>
        </w:rPr>
        <w:t xml:space="preserve"> and look up the table in </w:t>
      </w:r>
      <w:r w:rsidR="001F444A" w:rsidRPr="0074381E">
        <w:rPr>
          <w:color w:val="FF0000"/>
        </w:rPr>
        <w:t>Table</w:t>
      </w:r>
      <w:r w:rsidRPr="0074381E">
        <w:rPr>
          <w:color w:val="FF0000"/>
        </w:rPr>
        <w:t>-</w:t>
      </w:r>
      <w:r w:rsidR="004F4AB0" w:rsidRPr="0074381E">
        <w:rPr>
          <w:color w:val="FF0000"/>
        </w:rPr>
        <w:t>1</w:t>
      </w:r>
      <w:r w:rsidR="00487DA4" w:rsidRPr="0074381E">
        <w:rPr>
          <w:color w:val="0000FF"/>
        </w:rPr>
        <w:t xml:space="preserve">, you will get the </w:t>
      </w:r>
      <w:r w:rsidR="00487DA4" w:rsidRPr="0074381E">
        <w:rPr>
          <w:color w:val="0000FF"/>
          <w:u w:val="single"/>
        </w:rPr>
        <w:t xml:space="preserve">critical value of </w:t>
      </w:r>
      <w:r w:rsidR="00487DA4" w:rsidRPr="0074381E">
        <w:rPr>
          <w:color w:val="FF0000"/>
          <w:u w:val="single"/>
        </w:rPr>
        <w:t>2.001</w:t>
      </w:r>
      <w:r w:rsidR="00487DA4" w:rsidRPr="0074381E">
        <w:rPr>
          <w:color w:val="0000FF"/>
        </w:rPr>
        <w:t>, which is larger than the</w:t>
      </w:r>
      <w:r w:rsidR="00487DA4" w:rsidRPr="0074381E">
        <w:rPr>
          <w:color w:val="0000FF"/>
          <w:u w:val="single"/>
        </w:rPr>
        <w:t xml:space="preserve"> t value of 0.137</w:t>
      </w:r>
      <w:r w:rsidR="00E910A4" w:rsidRPr="0074381E">
        <w:rPr>
          <w:color w:val="0000FF"/>
        </w:rPr>
        <w:t xml:space="preserve">.  The conclusion is the </w:t>
      </w:r>
      <w:r w:rsidR="00E910A4" w:rsidRPr="0074381E">
        <w:rPr>
          <w:b/>
          <w:color w:val="0000FF"/>
          <w:u w:val="single"/>
        </w:rPr>
        <w:t>H</w:t>
      </w:r>
      <w:r w:rsidR="00E910A4" w:rsidRPr="0074381E">
        <w:rPr>
          <w:b/>
          <w:color w:val="0000FF"/>
          <w:u w:val="single"/>
          <w:vertAlign w:val="subscript"/>
        </w:rPr>
        <w:t>0</w:t>
      </w:r>
      <w:r w:rsidR="00E910A4" w:rsidRPr="0074381E">
        <w:rPr>
          <w:b/>
          <w:color w:val="0000FF"/>
          <w:u w:val="single"/>
        </w:rPr>
        <w:t xml:space="preserve"> is accepted</w:t>
      </w:r>
      <w:r w:rsidR="00E910A4" w:rsidRPr="0074381E">
        <w:rPr>
          <w:color w:val="0000FF"/>
        </w:rPr>
        <w:t>.</w:t>
      </w:r>
    </w:p>
    <w:p w:rsidR="00400590" w:rsidRDefault="00400590"/>
    <w:p w:rsidR="00400590" w:rsidRDefault="00400590">
      <w:r>
        <w:br w:type="page"/>
      </w:r>
      <w:r w:rsidR="004A439D">
        <w:lastRenderedPageBreak/>
        <w:t>Table</w:t>
      </w:r>
      <w:r>
        <w:t>-</w:t>
      </w:r>
      <w:r w:rsidR="004A439D">
        <w:t>1</w:t>
      </w:r>
    </w:p>
    <w:p w:rsidR="00400590" w:rsidRDefault="00EF0124">
      <w:r>
        <w:rPr>
          <w:noProof/>
          <w:lang w:eastAsia="en-US"/>
        </w:rPr>
        <w:drawing>
          <wp:inline distT="0" distB="0" distL="0" distR="0">
            <wp:extent cx="6280150" cy="3619500"/>
            <wp:effectExtent l="0" t="0" r="6350" b="0"/>
            <wp:docPr id="6" name="Picture 6" descr="scan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0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52" w:rsidRDefault="00EF0124">
      <w:r>
        <w:rPr>
          <w:noProof/>
          <w:lang w:eastAsia="en-US"/>
        </w:rPr>
        <w:drawing>
          <wp:inline distT="0" distB="0" distL="0" distR="0">
            <wp:extent cx="6400800" cy="3035300"/>
            <wp:effectExtent l="0" t="0" r="0" b="0"/>
            <wp:docPr id="9" name="Picture 9" descr="scan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an00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" t="5420" r="5406" b="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52" w:rsidRDefault="009F5E52"/>
    <w:p w:rsidR="009F5E52" w:rsidRDefault="009F5E52"/>
    <w:p w:rsidR="009F5E52" w:rsidRDefault="009F5E52"/>
    <w:p w:rsidR="009F5E52" w:rsidRDefault="009F5E52"/>
    <w:p w:rsidR="00AB7954" w:rsidRDefault="00A51855">
      <w:r>
        <w:t xml:space="preserve"> </w:t>
      </w:r>
      <w:r w:rsidR="00AB7954">
        <w:t xml:space="preserve">(*1) The example and formula is extract from the book </w:t>
      </w:r>
      <w:proofErr w:type="spellStart"/>
      <w:r w:rsidR="00AB7954">
        <w:t>Salkind</w:t>
      </w:r>
      <w:proofErr w:type="spellEnd"/>
      <w:r w:rsidR="00AB7954">
        <w:t xml:space="preserve"> (2004) Statistics for People who (think they) hate </w:t>
      </w:r>
      <w:r w:rsidR="00003719">
        <w:t>statistics</w:t>
      </w:r>
      <w:r w:rsidR="00D0626B">
        <w:t>, Sage Publications</w:t>
      </w:r>
      <w:r w:rsidR="00AB7954">
        <w:t>.</w:t>
      </w:r>
    </w:p>
    <w:p w:rsidR="00A24CE3" w:rsidRPr="00F84615" w:rsidRDefault="00A24CE3" w:rsidP="00A24CE3">
      <w:pPr>
        <w:jc w:val="center"/>
        <w:rPr>
          <w:b/>
          <w:sz w:val="28"/>
          <w:szCs w:val="28"/>
        </w:rPr>
      </w:pPr>
      <w:r>
        <w:br w:type="page"/>
      </w:r>
      <w:r w:rsidRPr="00F84615">
        <w:rPr>
          <w:b/>
          <w:sz w:val="28"/>
          <w:szCs w:val="28"/>
        </w:rPr>
        <w:lastRenderedPageBreak/>
        <w:t>T-Test (</w:t>
      </w:r>
      <w:r w:rsidR="00510EE0" w:rsidRPr="00F84615">
        <w:rPr>
          <w:b/>
          <w:sz w:val="28"/>
          <w:szCs w:val="28"/>
        </w:rPr>
        <w:t>D</w:t>
      </w:r>
      <w:r w:rsidRPr="00F84615">
        <w:rPr>
          <w:b/>
          <w:sz w:val="28"/>
          <w:szCs w:val="28"/>
        </w:rPr>
        <w:t>ependent T-test</w:t>
      </w:r>
      <w:r w:rsidR="00510EE0" w:rsidRPr="00F84615">
        <w:rPr>
          <w:b/>
          <w:sz w:val="28"/>
          <w:szCs w:val="28"/>
        </w:rPr>
        <w:t xml:space="preserve"> or Paired T-Test</w:t>
      </w:r>
      <w:r w:rsidRPr="00F84615">
        <w:rPr>
          <w:b/>
          <w:sz w:val="28"/>
          <w:szCs w:val="28"/>
        </w:rPr>
        <w:t>)</w:t>
      </w:r>
    </w:p>
    <w:p w:rsidR="00A24CE3" w:rsidRPr="00956AB6" w:rsidRDefault="00A24CE3" w:rsidP="00A24CE3"/>
    <w:p w:rsidR="00A24CE3" w:rsidRDefault="00A24CE3" w:rsidP="00A24CE3">
      <w:r>
        <w:t>T-Test (</w:t>
      </w:r>
      <w:r w:rsidR="00956AB6">
        <w:t>D</w:t>
      </w:r>
      <w:r>
        <w:t>ependent</w:t>
      </w:r>
      <w:r w:rsidR="00956AB6">
        <w:t xml:space="preserve"> or Paired</w:t>
      </w:r>
      <w:r>
        <w:t xml:space="preserve">) is used when we want to examine the </w:t>
      </w:r>
      <w:r w:rsidR="00003719">
        <w:t>difference</w:t>
      </w:r>
      <w:r>
        <w:t xml:space="preserve"> between two groups </w:t>
      </w:r>
      <w:r w:rsidR="00F56F53">
        <w:t xml:space="preserve">of same </w:t>
      </w:r>
      <w:r w:rsidR="00003719">
        <w:t>participants</w:t>
      </w:r>
      <w:r>
        <w:t>.</w:t>
      </w:r>
      <w:r w:rsidR="005D6359">
        <w:t xml:space="preserve"> (</w:t>
      </w:r>
      <w:proofErr w:type="gramStart"/>
      <w:r w:rsidR="00616DF2">
        <w:t>one</w:t>
      </w:r>
      <w:proofErr w:type="gramEnd"/>
      <w:r w:rsidR="005D6359">
        <w:t xml:space="preserve"> pretest and </w:t>
      </w:r>
      <w:r w:rsidR="00616DF2">
        <w:t xml:space="preserve">one </w:t>
      </w:r>
      <w:r w:rsidR="005D6359">
        <w:t>posttest for the same group of people)</w:t>
      </w:r>
    </w:p>
    <w:p w:rsidR="00A24CE3" w:rsidRPr="00EB5956" w:rsidRDefault="00A24CE3" w:rsidP="00A24CE3"/>
    <w:p w:rsidR="00A24CE3" w:rsidRDefault="00A24CE3" w:rsidP="00A24CE3">
      <w:r>
        <w:t xml:space="preserve">There are many cases that we want to see if there </w:t>
      </w:r>
      <w:r w:rsidR="00B81580">
        <w:t>is</w:t>
      </w:r>
      <w:r>
        <w:t xml:space="preserve"> any difference between two groups</w:t>
      </w:r>
      <w:r w:rsidR="00EA3C19">
        <w:t xml:space="preserve"> of same </w:t>
      </w:r>
      <w:r w:rsidR="00003719">
        <w:t>participants</w:t>
      </w:r>
      <w:r>
        <w:t xml:space="preserve">. </w:t>
      </w:r>
    </w:p>
    <w:p w:rsidR="00A24CE3" w:rsidRPr="002D094C" w:rsidRDefault="00A24CE3" w:rsidP="00A24CE3"/>
    <w:p w:rsidR="00B53A7D" w:rsidRDefault="00A24CE3" w:rsidP="00A24CE3">
      <w:r>
        <w:t xml:space="preserve">For example, a </w:t>
      </w:r>
      <w:r w:rsidR="00D27B74">
        <w:t>m</w:t>
      </w:r>
      <w:r>
        <w:t>emory-</w:t>
      </w:r>
      <w:r w:rsidR="001207CA">
        <w:t>improve</w:t>
      </w:r>
      <w:r w:rsidR="00B53A7D">
        <w:t>ment</w:t>
      </w:r>
      <w:r w:rsidR="001207CA">
        <w:t xml:space="preserve"> method </w:t>
      </w:r>
      <w:r w:rsidR="00EF3D74">
        <w:t xml:space="preserve">X </w:t>
      </w:r>
      <w:r>
        <w:t xml:space="preserve">claims it can improve people memory.  In this case, we </w:t>
      </w:r>
      <w:r w:rsidR="00B53A7D">
        <w:t xml:space="preserve">let a group of people taking </w:t>
      </w:r>
      <w:r>
        <w:t>a memory test</w:t>
      </w:r>
      <w:r w:rsidR="00B53A7D">
        <w:t xml:space="preserve"> (pretest) and then</w:t>
      </w:r>
      <w:r>
        <w:t xml:space="preserve"> </w:t>
      </w:r>
      <w:r w:rsidR="00B53A7D">
        <w:t xml:space="preserve">record the test scores.  Later, the same group of people will learn the memory-improvement method and then take another memory test (posttest) and record the test scores. </w:t>
      </w:r>
    </w:p>
    <w:p w:rsidR="00B53A7D" w:rsidRDefault="00B53A7D" w:rsidP="00A24CE3"/>
    <w:p w:rsidR="00A24CE3" w:rsidRDefault="00A24CE3" w:rsidP="00A24CE3">
      <w:r>
        <w:t xml:space="preserve">We want to see if </w:t>
      </w:r>
      <w:r w:rsidR="00081A93">
        <w:t xml:space="preserve">the </w:t>
      </w:r>
      <w:r>
        <w:t>mean</w:t>
      </w:r>
      <w:r w:rsidR="00081A93">
        <w:t>s</w:t>
      </w:r>
      <w:r>
        <w:t xml:space="preserve"> of the memory test results of the two </w:t>
      </w:r>
      <w:r w:rsidR="00003719">
        <w:t>groups</w:t>
      </w:r>
      <w:r>
        <w:t xml:space="preserve"> </w:t>
      </w:r>
      <w:r w:rsidR="00202821">
        <w:t>are</w:t>
      </w:r>
      <w:r>
        <w:t xml:space="preserve"> significantly different.  Technically, two hypotheses can be tested.</w:t>
      </w:r>
    </w:p>
    <w:p w:rsidR="00A24CE3" w:rsidRPr="002E7D39" w:rsidRDefault="00A24CE3" w:rsidP="00A24CE3"/>
    <w:p w:rsidR="00A24CE3" w:rsidRDefault="00A24CE3" w:rsidP="00A24CE3">
      <w:r>
        <w:t>(1) The null hypothesis is:</w:t>
      </w:r>
    </w:p>
    <w:p w:rsidR="00A24CE3" w:rsidRDefault="00A24CE3" w:rsidP="00A24CE3"/>
    <w:p w:rsidR="00A24CE3" w:rsidRDefault="00A24CE3" w:rsidP="00A24CE3">
      <w:pPr>
        <w:ind w:leftChars="500" w:left="1200"/>
        <w:rPr>
          <w:vertAlign w:val="subscript"/>
        </w:rPr>
      </w:pPr>
      <w:r>
        <w:t>H</w:t>
      </w:r>
      <w:r w:rsidRPr="001265C5">
        <w:rPr>
          <w:vertAlign w:val="subscript"/>
        </w:rPr>
        <w:t>0</w:t>
      </w:r>
      <w:r>
        <w:t>: u</w:t>
      </w:r>
      <w:r w:rsidR="00786D1F">
        <w:rPr>
          <w:vertAlign w:val="subscript"/>
        </w:rPr>
        <w:t xml:space="preserve"> posttest</w:t>
      </w:r>
      <w:r>
        <w:t xml:space="preserve"> = u</w:t>
      </w:r>
      <w:r w:rsidR="00786D1F">
        <w:rPr>
          <w:vertAlign w:val="subscript"/>
        </w:rPr>
        <w:t xml:space="preserve"> pretest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</w:p>
    <w:p w:rsidR="00A24CE3" w:rsidRDefault="00A24CE3" w:rsidP="00A24CE3">
      <w:pPr>
        <w:ind w:firstLineChars="150" w:firstLine="360"/>
      </w:pPr>
      <w:r>
        <w:t>(</w:t>
      </w:r>
      <w:proofErr w:type="gramStart"/>
      <w:r w:rsidR="00003719">
        <w:t>i.e</w:t>
      </w:r>
      <w:proofErr w:type="gramEnd"/>
      <w:r w:rsidR="00003719">
        <w:t>.</w:t>
      </w:r>
      <w:r>
        <w:t xml:space="preserve"> </w:t>
      </w:r>
      <w:r w:rsidR="002556FA">
        <w:t>Post</w:t>
      </w:r>
      <w:r w:rsidR="002556FA">
        <w:rPr>
          <w:sz w:val="22"/>
          <w:szCs w:val="22"/>
        </w:rPr>
        <w:t>test</w:t>
      </w:r>
      <w:r w:rsidRPr="001310F6">
        <w:rPr>
          <w:sz w:val="22"/>
          <w:szCs w:val="22"/>
        </w:rPr>
        <w:t xml:space="preserve"> = </w:t>
      </w:r>
      <w:r w:rsidR="002556FA">
        <w:rPr>
          <w:sz w:val="22"/>
          <w:szCs w:val="22"/>
        </w:rPr>
        <w:t>Pretest</w:t>
      </w:r>
      <w:r w:rsidRPr="001310F6">
        <w:rPr>
          <w:sz w:val="22"/>
          <w:szCs w:val="22"/>
        </w:rPr>
        <w:t xml:space="preserve">, there is no </w:t>
      </w:r>
      <w:r w:rsidR="00884B20" w:rsidRPr="001310F6">
        <w:rPr>
          <w:sz w:val="22"/>
          <w:szCs w:val="22"/>
        </w:rPr>
        <w:t>difference</w:t>
      </w:r>
      <w:r w:rsidRPr="001310F6">
        <w:rPr>
          <w:sz w:val="22"/>
          <w:szCs w:val="22"/>
        </w:rPr>
        <w:t xml:space="preserve"> between the</w:t>
      </w:r>
      <w:r>
        <w:rPr>
          <w:sz w:val="22"/>
          <w:szCs w:val="22"/>
        </w:rPr>
        <w:t xml:space="preserve"> </w:t>
      </w:r>
      <w:r w:rsidRPr="001310F6">
        <w:rPr>
          <w:sz w:val="22"/>
          <w:szCs w:val="22"/>
        </w:rPr>
        <w:t xml:space="preserve">means for </w:t>
      </w:r>
      <w:r w:rsidR="003B7269">
        <w:t>Post</w:t>
      </w:r>
      <w:r w:rsidR="003B7269">
        <w:rPr>
          <w:sz w:val="22"/>
          <w:szCs w:val="22"/>
        </w:rPr>
        <w:t>test</w:t>
      </w:r>
      <w:r w:rsidR="003B7269" w:rsidRPr="001310F6">
        <w:rPr>
          <w:sz w:val="22"/>
          <w:szCs w:val="22"/>
        </w:rPr>
        <w:t xml:space="preserve"> </w:t>
      </w:r>
      <w:r w:rsidR="003B7269">
        <w:rPr>
          <w:sz w:val="22"/>
          <w:szCs w:val="22"/>
        </w:rPr>
        <w:t>and</w:t>
      </w:r>
      <w:r w:rsidR="003B7269" w:rsidRPr="001310F6">
        <w:rPr>
          <w:sz w:val="22"/>
          <w:szCs w:val="22"/>
        </w:rPr>
        <w:t xml:space="preserve"> </w:t>
      </w:r>
      <w:r w:rsidR="003B7269">
        <w:rPr>
          <w:sz w:val="22"/>
          <w:szCs w:val="22"/>
        </w:rPr>
        <w:t>Pretest</w:t>
      </w:r>
      <w:r>
        <w:t>)</w:t>
      </w:r>
    </w:p>
    <w:p w:rsidR="00A24CE3" w:rsidRPr="00846A8A" w:rsidRDefault="00A24CE3" w:rsidP="00A24CE3"/>
    <w:p w:rsidR="00A24CE3" w:rsidRDefault="00A24CE3" w:rsidP="00A24CE3">
      <w:r>
        <w:t>(2) The research hypothesis is</w:t>
      </w:r>
    </w:p>
    <w:p w:rsidR="00A24CE3" w:rsidRDefault="00A24CE3" w:rsidP="00A24CE3"/>
    <w:p w:rsidR="00A24CE3" w:rsidRDefault="00A24CE3" w:rsidP="00A24CE3">
      <w:pPr>
        <w:ind w:leftChars="500" w:left="1200"/>
      </w:pPr>
      <w:r>
        <w:t>H</w:t>
      </w:r>
      <w:r w:rsidRPr="001265C5">
        <w:rPr>
          <w:vertAlign w:val="subscript"/>
        </w:rPr>
        <w:t>1</w:t>
      </w:r>
      <w:r>
        <w:t xml:space="preserve">: </w:t>
      </w:r>
      <w:r w:rsidR="00003719">
        <w:t>P</w:t>
      </w:r>
      <w:r w:rsidR="00003719">
        <w:rPr>
          <w:vertAlign w:val="subscript"/>
        </w:rPr>
        <w:t>osttest</w:t>
      </w:r>
      <w:r>
        <w:t xml:space="preserve"> &gt; X</w:t>
      </w:r>
      <w:r w:rsidR="00786D1F" w:rsidRPr="00786D1F">
        <w:rPr>
          <w:vertAlign w:val="subscript"/>
        </w:rPr>
        <w:t xml:space="preserve"> pretest</w:t>
      </w:r>
      <w:r>
        <w:rPr>
          <w:vertAlign w:val="subscript"/>
        </w:rPr>
        <w:t xml:space="preserve"> </w:t>
      </w:r>
    </w:p>
    <w:p w:rsidR="00A24CE3" w:rsidRDefault="00A24CE3" w:rsidP="00A24CE3">
      <w:pPr>
        <w:ind w:firstLineChars="150" w:firstLine="360"/>
      </w:pPr>
    </w:p>
    <w:p w:rsidR="00A24CE3" w:rsidRDefault="00A24CE3" w:rsidP="00A24CE3">
      <w:pPr>
        <w:ind w:firstLineChars="150" w:firstLine="360"/>
      </w:pPr>
      <w:r>
        <w:t>(</w:t>
      </w:r>
      <w:proofErr w:type="gramStart"/>
      <w:r w:rsidR="00003719">
        <w:t>i.e</w:t>
      </w:r>
      <w:proofErr w:type="gramEnd"/>
      <w:r w:rsidR="00003719">
        <w:t>.</w:t>
      </w:r>
      <w:r>
        <w:t xml:space="preserve"> </w:t>
      </w:r>
      <w:r w:rsidR="00846A8A">
        <w:t>Post</w:t>
      </w:r>
      <w:r w:rsidR="00846A8A">
        <w:rPr>
          <w:sz w:val="22"/>
          <w:szCs w:val="22"/>
        </w:rPr>
        <w:t>test</w:t>
      </w:r>
      <w:r w:rsidR="00846A8A" w:rsidRPr="001310F6">
        <w:rPr>
          <w:sz w:val="22"/>
          <w:szCs w:val="22"/>
        </w:rPr>
        <w:t xml:space="preserve"> </w:t>
      </w:r>
      <w:r w:rsidR="00846A8A">
        <w:rPr>
          <w:sz w:val="22"/>
          <w:szCs w:val="22"/>
        </w:rPr>
        <w:t>&gt;</w:t>
      </w:r>
      <w:r w:rsidR="00846A8A" w:rsidRPr="001310F6">
        <w:rPr>
          <w:sz w:val="22"/>
          <w:szCs w:val="22"/>
        </w:rPr>
        <w:t xml:space="preserve"> </w:t>
      </w:r>
      <w:r w:rsidR="00846A8A">
        <w:rPr>
          <w:sz w:val="22"/>
          <w:szCs w:val="22"/>
        </w:rPr>
        <w:t>Pretest</w:t>
      </w:r>
      <w:r w:rsidRPr="001310F6">
        <w:rPr>
          <w:sz w:val="22"/>
          <w:szCs w:val="22"/>
        </w:rPr>
        <w:t xml:space="preserve">, </w:t>
      </w:r>
      <w:r w:rsidR="00884B20">
        <w:rPr>
          <w:sz w:val="22"/>
          <w:szCs w:val="22"/>
        </w:rPr>
        <w:t>Posttest</w:t>
      </w:r>
      <w:r w:rsidR="00330D85">
        <w:rPr>
          <w:sz w:val="22"/>
          <w:szCs w:val="22"/>
        </w:rPr>
        <w:t xml:space="preserve"> is better than Pretest for the same</w:t>
      </w:r>
      <w:r>
        <w:rPr>
          <w:sz w:val="22"/>
          <w:szCs w:val="22"/>
        </w:rPr>
        <w:t xml:space="preserve"> group</w:t>
      </w:r>
      <w:r>
        <w:t>)</w:t>
      </w:r>
    </w:p>
    <w:p w:rsidR="0027509A" w:rsidRPr="00EB4762" w:rsidRDefault="0027509A"/>
    <w:p w:rsidR="00A24CE3" w:rsidRDefault="0027509A">
      <w:r>
        <w:t xml:space="preserve">The </w:t>
      </w:r>
      <w:r w:rsidR="00003719">
        <w:t>calculation</w:t>
      </w:r>
      <w:r>
        <w:t xml:space="preserve"> of t is</w:t>
      </w:r>
    </w:p>
    <w:p w:rsidR="00E46457" w:rsidRDefault="00EF0124" w:rsidP="00415708">
      <w:pPr>
        <w:jc w:val="center"/>
      </w:pPr>
      <w:r>
        <w:rPr>
          <w:noProof/>
          <w:lang w:eastAsia="en-US"/>
        </w:rPr>
        <w:drawing>
          <wp:inline distT="0" distB="0" distL="0" distR="0">
            <wp:extent cx="3790950" cy="2000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08" w:rsidRDefault="00415708" w:rsidP="00415708">
      <w:pPr>
        <w:jc w:val="center"/>
      </w:pPr>
    </w:p>
    <w:p w:rsidR="00415708" w:rsidRDefault="008C49D7" w:rsidP="00415708">
      <w:pPr>
        <w:jc w:val="both"/>
      </w:pPr>
      <w:r>
        <w:t>For SPSS, we follow the steps below:</w:t>
      </w:r>
    </w:p>
    <w:p w:rsidR="008C49D7" w:rsidRDefault="008C49D7" w:rsidP="00415708">
      <w:pPr>
        <w:jc w:val="both"/>
      </w:pPr>
    </w:p>
    <w:p w:rsidR="008C49D7" w:rsidRDefault="008C49D7" w:rsidP="00415708">
      <w:pPr>
        <w:jc w:val="both"/>
      </w:pPr>
      <w:r>
        <w:lastRenderedPageBreak/>
        <w:t>Step 1:</w:t>
      </w:r>
      <w:r w:rsidR="00C10105">
        <w:t xml:space="preserve"> set up the data variables:</w:t>
      </w:r>
    </w:p>
    <w:p w:rsidR="00C10105" w:rsidRDefault="00C10105" w:rsidP="00415708">
      <w:pPr>
        <w:jc w:val="both"/>
      </w:pPr>
    </w:p>
    <w:p w:rsidR="00C10105" w:rsidRDefault="00C10105" w:rsidP="00415708">
      <w:pPr>
        <w:jc w:val="both"/>
      </w:pPr>
    </w:p>
    <w:p w:rsidR="00C10105" w:rsidRDefault="00EF0124" w:rsidP="00AF2BCF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43600" cy="628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05" w:rsidRDefault="00C10105" w:rsidP="00415708">
      <w:pPr>
        <w:jc w:val="both"/>
      </w:pPr>
    </w:p>
    <w:p w:rsidR="00C10105" w:rsidRDefault="00EF0124" w:rsidP="00415708">
      <w:pPr>
        <w:jc w:val="both"/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009015" cy="4340225"/>
            <wp:effectExtent l="0" t="0" r="635" b="3175"/>
            <wp:wrapTight wrapText="bothSides">
              <wp:wrapPolygon edited="0">
                <wp:start x="0" y="0"/>
                <wp:lineTo x="0" y="21521"/>
                <wp:lineTo x="21206" y="21521"/>
                <wp:lineTo x="21206" y="0"/>
                <wp:lineTo x="0" y="0"/>
              </wp:wrapPolygon>
            </wp:wrapTight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105">
        <w:t>Step 2: enter the data</w:t>
      </w:r>
    </w:p>
    <w:p w:rsidR="00C10105" w:rsidRDefault="00C10105" w:rsidP="00415708">
      <w:pPr>
        <w:jc w:val="both"/>
      </w:pPr>
    </w:p>
    <w:p w:rsidR="00C10105" w:rsidRDefault="00C10105" w:rsidP="00415708">
      <w:pPr>
        <w:jc w:val="both"/>
      </w:pPr>
    </w:p>
    <w:p w:rsidR="00B425DD" w:rsidRDefault="00B425DD" w:rsidP="00415708">
      <w:pPr>
        <w:jc w:val="both"/>
      </w:pPr>
    </w:p>
    <w:p w:rsidR="00B425DD" w:rsidRDefault="00B425DD" w:rsidP="00415708">
      <w:pPr>
        <w:jc w:val="both"/>
      </w:pPr>
    </w:p>
    <w:p w:rsidR="00B425DD" w:rsidRDefault="00B425DD" w:rsidP="00415708">
      <w:pPr>
        <w:jc w:val="both"/>
      </w:pPr>
    </w:p>
    <w:p w:rsidR="00B425DD" w:rsidRDefault="00B425DD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841E94" w:rsidP="00415708">
      <w:pPr>
        <w:jc w:val="both"/>
      </w:pPr>
    </w:p>
    <w:p w:rsidR="00841E94" w:rsidRDefault="00905FA8" w:rsidP="00415708">
      <w:pPr>
        <w:jc w:val="both"/>
      </w:pPr>
      <w:r>
        <w:t>Step 3:</w:t>
      </w:r>
      <w:r w:rsidR="00583C84">
        <w:t xml:space="preserve"> Menu Bar &gt; Analyze &gt; Compare Means &gt; </w:t>
      </w:r>
      <w:r w:rsidR="00003719">
        <w:t>Paired</w:t>
      </w:r>
      <w:r w:rsidR="00583C84">
        <w:t>-Samples T Test.</w:t>
      </w:r>
    </w:p>
    <w:p w:rsidR="00583C84" w:rsidRPr="00AD1557" w:rsidRDefault="0067220D" w:rsidP="00415708">
      <w:pPr>
        <w:jc w:val="both"/>
      </w:pPr>
      <w:r>
        <w:t xml:space="preserve">Hold the Shift key and click on Pretest Scores and </w:t>
      </w:r>
      <w:r w:rsidR="00003719">
        <w:t>Posttest</w:t>
      </w:r>
      <w:r>
        <w:t xml:space="preserve"> Scores.</w:t>
      </w:r>
      <w:r w:rsidR="00511449">
        <w:t xml:space="preserve">  Click </w:t>
      </w:r>
      <w:proofErr w:type="gramStart"/>
      <w:r w:rsidR="00511449">
        <w:t xml:space="preserve">the </w:t>
      </w:r>
      <w:r w:rsidR="00EF0124">
        <w:rPr>
          <w:noProof/>
          <w:lang w:eastAsia="en-US"/>
        </w:rPr>
        <w:drawing>
          <wp:inline distT="0" distB="0" distL="0" distR="0">
            <wp:extent cx="349250" cy="21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449">
        <w:t xml:space="preserve"> to</w:t>
      </w:r>
      <w:proofErr w:type="gramEnd"/>
      <w:r w:rsidR="00511449">
        <w:t xml:space="preserve"> move the paired </w:t>
      </w:r>
      <w:r w:rsidR="00003719">
        <w:t>variables</w:t>
      </w:r>
      <w:r w:rsidR="00511449">
        <w:t xml:space="preserve"> to the ‘Paired Variables’.</w:t>
      </w:r>
    </w:p>
    <w:p w:rsidR="00583C84" w:rsidRDefault="00EF0124" w:rsidP="00415708">
      <w:pPr>
        <w:jc w:val="both"/>
      </w:pPr>
      <w:r>
        <w:rPr>
          <w:noProof/>
          <w:lang w:eastAsia="en-US"/>
        </w:rPr>
        <w:drawing>
          <wp:inline distT="0" distB="0" distL="0" distR="0">
            <wp:extent cx="3422650" cy="16510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84" w:rsidRDefault="00583C84" w:rsidP="00415708">
      <w:pPr>
        <w:jc w:val="both"/>
      </w:pPr>
    </w:p>
    <w:p w:rsidR="00583C84" w:rsidRDefault="00130BC8" w:rsidP="00415708">
      <w:pPr>
        <w:jc w:val="both"/>
      </w:pPr>
      <w:r>
        <w:lastRenderedPageBreak/>
        <w:t>Step 4: Click ‘OK’ to generate the statistics values.</w:t>
      </w:r>
    </w:p>
    <w:p w:rsidR="002B5926" w:rsidRDefault="002B5926" w:rsidP="00415708">
      <w:pPr>
        <w:jc w:val="both"/>
      </w:pPr>
    </w:p>
    <w:p w:rsidR="002B5926" w:rsidRDefault="00EF0124" w:rsidP="00415708">
      <w:pPr>
        <w:jc w:val="both"/>
      </w:pPr>
      <w:r>
        <w:rPr>
          <w:noProof/>
          <w:lang w:eastAsia="en-US"/>
        </w:rPr>
        <w:drawing>
          <wp:inline distT="0" distB="0" distL="0" distR="0">
            <wp:extent cx="6115050" cy="1035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84" w:rsidRDefault="00327D90" w:rsidP="00415708">
      <w:pPr>
        <w:jc w:val="both"/>
      </w:pPr>
      <w:r>
        <w:t xml:space="preserve">When we look at the ‘t’ value of ‘-2.449’ and look up the </w:t>
      </w:r>
      <w:r w:rsidR="00003719">
        <w:t>critical</w:t>
      </w:r>
      <w:r w:rsidR="00146599">
        <w:t xml:space="preserve"> value table with </w:t>
      </w:r>
      <w:proofErr w:type="spellStart"/>
      <w:r w:rsidR="00146599">
        <w:t>df</w:t>
      </w:r>
      <w:proofErr w:type="spellEnd"/>
      <w:r w:rsidR="00146599">
        <w:t xml:space="preserve"> of 24 at the 0.05 level for one-tailed test, the critical v</w:t>
      </w:r>
      <w:r w:rsidR="00D659B5">
        <w:t>al</w:t>
      </w:r>
      <w:r w:rsidR="00146599">
        <w:t xml:space="preserve">ue for rejection of the null hypothesis is 1.711.  </w:t>
      </w:r>
      <w:r w:rsidR="00D659B5">
        <w:t xml:space="preserve">The </w:t>
      </w:r>
      <w:r w:rsidR="00003719">
        <w:t>conclusion is</w:t>
      </w:r>
      <w:r w:rsidR="00D659B5">
        <w:t>:</w:t>
      </w:r>
      <w:r w:rsidR="00BA74DD">
        <w:t xml:space="preserve"> if the t value (2.449) is greater than the critical value of 1.711, then H</w:t>
      </w:r>
      <w:r w:rsidR="00BA74DD" w:rsidRPr="00BA74DD">
        <w:rPr>
          <w:vertAlign w:val="subscript"/>
        </w:rPr>
        <w:t>0</w:t>
      </w:r>
      <w:r w:rsidR="00BA74DD">
        <w:t xml:space="preserve"> cannot be accept</w:t>
      </w:r>
      <w:r w:rsidR="005B47DF">
        <w:t>ed</w:t>
      </w:r>
      <w:r w:rsidR="00357308">
        <w:t>, but H</w:t>
      </w:r>
      <w:r w:rsidR="00357308">
        <w:rPr>
          <w:vertAlign w:val="subscript"/>
        </w:rPr>
        <w:t>1</w:t>
      </w:r>
      <w:r w:rsidR="00357308">
        <w:t xml:space="preserve"> </w:t>
      </w:r>
      <w:r w:rsidR="00D659B5">
        <w:t xml:space="preserve">is </w:t>
      </w:r>
      <w:r w:rsidR="00357308">
        <w:t>accepted</w:t>
      </w:r>
      <w:r w:rsidR="00BA74DD">
        <w:t xml:space="preserve">. </w:t>
      </w:r>
      <w:r w:rsidR="00357308">
        <w:t xml:space="preserve"> Also note that </w:t>
      </w:r>
      <w:r w:rsidR="009C2D66">
        <w:t xml:space="preserve">the minus sign for ‘-2.499’, that means the pretest scores mean – posttest score mean, </w:t>
      </w:r>
      <w:r w:rsidR="00003719">
        <w:t>i.e.</w:t>
      </w:r>
      <w:r w:rsidR="009C2D66">
        <w:t>, the posttest score mean is higher</w:t>
      </w:r>
      <w:r w:rsidR="00873AE5">
        <w:t>, that also justify the H</w:t>
      </w:r>
      <w:r w:rsidR="00873AE5">
        <w:rPr>
          <w:vertAlign w:val="subscript"/>
        </w:rPr>
        <w:t>1</w:t>
      </w:r>
      <w:r w:rsidR="009C2D66">
        <w:t>.</w:t>
      </w:r>
    </w:p>
    <w:p w:rsidR="00583C84" w:rsidRDefault="00583C84" w:rsidP="00415708">
      <w:pPr>
        <w:jc w:val="both"/>
      </w:pPr>
    </w:p>
    <w:p w:rsidR="00583C84" w:rsidRDefault="00583C84" w:rsidP="00415708">
      <w:pPr>
        <w:jc w:val="both"/>
      </w:pPr>
    </w:p>
    <w:p w:rsidR="00583C84" w:rsidRDefault="00583C84" w:rsidP="00415708">
      <w:pPr>
        <w:jc w:val="both"/>
      </w:pPr>
    </w:p>
    <w:p w:rsidR="00583C84" w:rsidRDefault="00583C84" w:rsidP="00415708">
      <w:pPr>
        <w:jc w:val="both"/>
      </w:pPr>
    </w:p>
    <w:p w:rsidR="00583C84" w:rsidRDefault="00583C84" w:rsidP="00415708">
      <w:pPr>
        <w:jc w:val="both"/>
      </w:pPr>
    </w:p>
    <w:p w:rsidR="00583C84" w:rsidRDefault="00583C84" w:rsidP="00415708">
      <w:pPr>
        <w:jc w:val="both"/>
      </w:pPr>
    </w:p>
    <w:p w:rsidR="00583C84" w:rsidRPr="00A24CE3" w:rsidRDefault="00583C84" w:rsidP="00415708">
      <w:pPr>
        <w:jc w:val="both"/>
      </w:pPr>
    </w:p>
    <w:sectPr w:rsidR="00583C84" w:rsidRPr="00A24CE3" w:rsidSect="005B4C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72"/>
    <w:rsid w:val="00003719"/>
    <w:rsid w:val="00081A93"/>
    <w:rsid w:val="000B1E9E"/>
    <w:rsid w:val="000B238A"/>
    <w:rsid w:val="000B732E"/>
    <w:rsid w:val="001207CA"/>
    <w:rsid w:val="001265C5"/>
    <w:rsid w:val="00130BC8"/>
    <w:rsid w:val="001310F6"/>
    <w:rsid w:val="001458B0"/>
    <w:rsid w:val="00146599"/>
    <w:rsid w:val="0016340E"/>
    <w:rsid w:val="001B03C6"/>
    <w:rsid w:val="001C33B8"/>
    <w:rsid w:val="001F27A2"/>
    <w:rsid w:val="001F444A"/>
    <w:rsid w:val="001F4A20"/>
    <w:rsid w:val="00202821"/>
    <w:rsid w:val="00227F1D"/>
    <w:rsid w:val="002556FA"/>
    <w:rsid w:val="0026044F"/>
    <w:rsid w:val="0027509A"/>
    <w:rsid w:val="002967AF"/>
    <w:rsid w:val="002B5926"/>
    <w:rsid w:val="002C7DDA"/>
    <w:rsid w:val="002D094C"/>
    <w:rsid w:val="002E7D39"/>
    <w:rsid w:val="00327D90"/>
    <w:rsid w:val="00330D85"/>
    <w:rsid w:val="00357308"/>
    <w:rsid w:val="00361142"/>
    <w:rsid w:val="003A5809"/>
    <w:rsid w:val="003B7269"/>
    <w:rsid w:val="003D525A"/>
    <w:rsid w:val="003F1CC6"/>
    <w:rsid w:val="00400590"/>
    <w:rsid w:val="00415708"/>
    <w:rsid w:val="00487DA4"/>
    <w:rsid w:val="00492251"/>
    <w:rsid w:val="00497BE5"/>
    <w:rsid w:val="004A1DA8"/>
    <w:rsid w:val="004A439D"/>
    <w:rsid w:val="004F4AB0"/>
    <w:rsid w:val="00510EE0"/>
    <w:rsid w:val="00511449"/>
    <w:rsid w:val="00515CD9"/>
    <w:rsid w:val="00551765"/>
    <w:rsid w:val="005609BA"/>
    <w:rsid w:val="00583C84"/>
    <w:rsid w:val="005A1082"/>
    <w:rsid w:val="005B47DF"/>
    <w:rsid w:val="005B4C1B"/>
    <w:rsid w:val="005C4BCE"/>
    <w:rsid w:val="005D6359"/>
    <w:rsid w:val="005D6ECD"/>
    <w:rsid w:val="00616DF2"/>
    <w:rsid w:val="0066256D"/>
    <w:rsid w:val="0067220D"/>
    <w:rsid w:val="006A5890"/>
    <w:rsid w:val="006D2CB5"/>
    <w:rsid w:val="00727E50"/>
    <w:rsid w:val="007413FE"/>
    <w:rsid w:val="0074381E"/>
    <w:rsid w:val="00744D97"/>
    <w:rsid w:val="00772CB0"/>
    <w:rsid w:val="00786D1F"/>
    <w:rsid w:val="007F2CF3"/>
    <w:rsid w:val="007F4646"/>
    <w:rsid w:val="0081722D"/>
    <w:rsid w:val="00821845"/>
    <w:rsid w:val="00841E94"/>
    <w:rsid w:val="00845ABC"/>
    <w:rsid w:val="0084646A"/>
    <w:rsid w:val="00846A8A"/>
    <w:rsid w:val="00873AE5"/>
    <w:rsid w:val="00884B20"/>
    <w:rsid w:val="00887A84"/>
    <w:rsid w:val="008B458C"/>
    <w:rsid w:val="008C49D7"/>
    <w:rsid w:val="008F3528"/>
    <w:rsid w:val="00905FA8"/>
    <w:rsid w:val="0091314A"/>
    <w:rsid w:val="009171C0"/>
    <w:rsid w:val="00920C0C"/>
    <w:rsid w:val="00956AB6"/>
    <w:rsid w:val="009725A0"/>
    <w:rsid w:val="009C2D66"/>
    <w:rsid w:val="009F5E52"/>
    <w:rsid w:val="00A14195"/>
    <w:rsid w:val="00A21533"/>
    <w:rsid w:val="00A24CE3"/>
    <w:rsid w:val="00A27E69"/>
    <w:rsid w:val="00A51855"/>
    <w:rsid w:val="00A53519"/>
    <w:rsid w:val="00A70030"/>
    <w:rsid w:val="00A956FC"/>
    <w:rsid w:val="00AB6EE4"/>
    <w:rsid w:val="00AB7954"/>
    <w:rsid w:val="00AD1557"/>
    <w:rsid w:val="00AE1ECA"/>
    <w:rsid w:val="00AF2BCF"/>
    <w:rsid w:val="00B11663"/>
    <w:rsid w:val="00B425DD"/>
    <w:rsid w:val="00B53A7D"/>
    <w:rsid w:val="00B6723F"/>
    <w:rsid w:val="00B81580"/>
    <w:rsid w:val="00B925E1"/>
    <w:rsid w:val="00B94F7D"/>
    <w:rsid w:val="00BA5A2E"/>
    <w:rsid w:val="00BA74DD"/>
    <w:rsid w:val="00BE7C09"/>
    <w:rsid w:val="00C10105"/>
    <w:rsid w:val="00C923FD"/>
    <w:rsid w:val="00CA0B43"/>
    <w:rsid w:val="00CF0CE6"/>
    <w:rsid w:val="00D0626B"/>
    <w:rsid w:val="00D11E23"/>
    <w:rsid w:val="00D230FC"/>
    <w:rsid w:val="00D25130"/>
    <w:rsid w:val="00D27B74"/>
    <w:rsid w:val="00D35A6D"/>
    <w:rsid w:val="00D659B5"/>
    <w:rsid w:val="00D814B6"/>
    <w:rsid w:val="00DA067A"/>
    <w:rsid w:val="00E05C24"/>
    <w:rsid w:val="00E4530A"/>
    <w:rsid w:val="00E46457"/>
    <w:rsid w:val="00E71FF7"/>
    <w:rsid w:val="00E86772"/>
    <w:rsid w:val="00E910A4"/>
    <w:rsid w:val="00EA3C19"/>
    <w:rsid w:val="00EB4762"/>
    <w:rsid w:val="00EB5956"/>
    <w:rsid w:val="00ED0D72"/>
    <w:rsid w:val="00EF0124"/>
    <w:rsid w:val="00EF321E"/>
    <w:rsid w:val="00EF3D74"/>
    <w:rsid w:val="00F1318D"/>
    <w:rsid w:val="00F56F53"/>
    <w:rsid w:val="00F643BE"/>
    <w:rsid w:val="00F7624B"/>
    <w:rsid w:val="00F77D30"/>
    <w:rsid w:val="00F84615"/>
    <w:rsid w:val="00F972CC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CB0"/>
    <w:rPr>
      <w:rFonts w:ascii="Tahoma" w:hAnsi="Tahoma" w:cs="Tahoma"/>
      <w:kern w:val="2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CB0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T-Test</vt:lpstr>
    </vt:vector>
  </TitlesOfParts>
  <Company>City University of Hong Kong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T-Test</dc:title>
  <dc:creator>AMD-DUAL-400</dc:creator>
  <cp:lastModifiedBy>Mr. CHAN Yu Wing</cp:lastModifiedBy>
  <cp:revision>2</cp:revision>
  <dcterms:created xsi:type="dcterms:W3CDTF">2014-11-10T07:36:00Z</dcterms:created>
  <dcterms:modified xsi:type="dcterms:W3CDTF">2014-11-10T07:36:00Z</dcterms:modified>
</cp:coreProperties>
</file>