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6EE" w:rsidRDefault="00923AF9" w:rsidP="00F907EB">
      <w:pPr>
        <w:pStyle w:val="Heading2"/>
        <w:snapToGrid w:val="0"/>
        <w:spacing w:before="0" w:beforeAutospacing="0" w:after="0" w:afterAutospacing="0"/>
        <w:rPr>
          <w:rFonts w:ascii="Calibri" w:hAnsi="Calibri"/>
          <w:szCs w:val="22"/>
        </w:rPr>
      </w:pPr>
      <w:r w:rsidRPr="00923AF9">
        <w:rPr>
          <w:rFonts w:ascii="Calibri" w:hAnsi="Calibri"/>
          <w:szCs w:val="22"/>
        </w:rPr>
        <w:t>Effective Communication Skills 3</w:t>
      </w:r>
      <w:r w:rsidR="004B56EE" w:rsidRPr="004B56EE">
        <w:rPr>
          <w:rFonts w:ascii="Calibri" w:hAnsi="Calibri"/>
          <w:szCs w:val="22"/>
        </w:rPr>
        <w:t xml:space="preserve"> </w:t>
      </w:r>
    </w:p>
    <w:p w:rsidR="00F907EB" w:rsidRPr="00F61039" w:rsidRDefault="009C0BDD" w:rsidP="00F907EB">
      <w:pPr>
        <w:pStyle w:val="Heading2"/>
        <w:snapToGrid w:val="0"/>
        <w:spacing w:before="0" w:beforeAutospacing="0" w:after="0" w:afterAutospacing="0"/>
        <w:rPr>
          <w:rFonts w:ascii="Calibri" w:hAnsi="Calibri"/>
          <w:szCs w:val="22"/>
        </w:rPr>
      </w:pPr>
      <w:r>
        <w:rPr>
          <w:rFonts w:ascii="Calibri" w:hAnsi="Calibri"/>
          <w:szCs w:val="22"/>
        </w:rPr>
        <w:t>CHK</w:t>
      </w:r>
      <w:bookmarkStart w:id="0" w:name="_GoBack"/>
      <w:bookmarkEnd w:id="0"/>
      <w:r w:rsidR="004B56EE" w:rsidRPr="00F61039">
        <w:rPr>
          <w:rFonts w:ascii="Calibri" w:hAnsi="Calibri"/>
          <w:szCs w:val="22"/>
        </w:rPr>
        <w:t>300ADD</w:t>
      </w:r>
    </w:p>
    <w:p w:rsidR="00F907EB" w:rsidRDefault="00F907EB" w:rsidP="00F907EB">
      <w:pPr>
        <w:pStyle w:val="Heading4"/>
        <w:snapToGrid w:val="0"/>
        <w:spacing w:before="0" w:beforeAutospacing="0" w:after="0" w:afterAutospacing="0"/>
        <w:rPr>
          <w:rFonts w:ascii="Calibri" w:hAnsi="Calibri"/>
          <w:sz w:val="22"/>
          <w:szCs w:val="22"/>
          <w:lang w:eastAsia="zh-TW"/>
        </w:rPr>
      </w:pPr>
    </w:p>
    <w:p w:rsidR="00F907EB" w:rsidRDefault="00F907EB" w:rsidP="00F907EB">
      <w:pPr>
        <w:pStyle w:val="Heading4"/>
        <w:snapToGrid w:val="0"/>
        <w:spacing w:before="0" w:beforeAutospacing="0" w:after="0" w:afterAutospacing="0"/>
        <w:rPr>
          <w:rFonts w:ascii="Calibri" w:hAnsi="Calibri"/>
          <w:sz w:val="22"/>
          <w:szCs w:val="22"/>
          <w:lang w:eastAsia="zh-TW"/>
        </w:rPr>
      </w:pPr>
    </w:p>
    <w:p w:rsidR="00F907EB" w:rsidRPr="000B3866" w:rsidRDefault="00F907EB" w:rsidP="00F907EB">
      <w:pPr>
        <w:pStyle w:val="ListParagraph"/>
        <w:numPr>
          <w:ilvl w:val="0"/>
          <w:numId w:val="2"/>
        </w:numPr>
        <w:snapToGrid w:val="0"/>
        <w:ind w:left="567" w:hanging="567"/>
        <w:rPr>
          <w:rFonts w:asciiTheme="minorHAnsi" w:hAnsiTheme="minorHAnsi"/>
          <w:b/>
          <w:szCs w:val="22"/>
        </w:rPr>
      </w:pPr>
      <w:r w:rsidRPr="000B3866">
        <w:rPr>
          <w:rFonts w:asciiTheme="minorHAnsi" w:hAnsiTheme="minorHAnsi"/>
          <w:b/>
          <w:szCs w:val="22"/>
        </w:rPr>
        <w:t>MODULE SUMMARY</w:t>
      </w: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p w:rsidR="00F907EB" w:rsidRPr="00F61039" w:rsidRDefault="00F907EB" w:rsidP="00F907EB">
      <w:pPr>
        <w:pStyle w:val="Heading4"/>
        <w:snapToGrid w:val="0"/>
        <w:spacing w:before="0" w:beforeAutospacing="0" w:after="0" w:afterAutospacing="0"/>
        <w:rPr>
          <w:rFonts w:ascii="Calibri" w:hAnsi="Calibri"/>
          <w:i/>
          <w:sz w:val="22"/>
          <w:szCs w:val="22"/>
          <w:lang w:eastAsia="zh-TW"/>
        </w:rPr>
      </w:pPr>
      <w:r w:rsidRPr="00F61039">
        <w:rPr>
          <w:rFonts w:ascii="Calibri" w:hAnsi="Calibri"/>
          <w:i/>
          <w:sz w:val="22"/>
          <w:szCs w:val="22"/>
        </w:rPr>
        <w:t>Aims and Summary</w:t>
      </w:r>
    </w:p>
    <w:p w:rsidR="00F907EB" w:rsidRPr="00E44928" w:rsidRDefault="00F907EB" w:rsidP="00F907EB">
      <w:pPr>
        <w:pStyle w:val="Heading4"/>
        <w:snapToGrid w:val="0"/>
        <w:spacing w:before="0" w:beforeAutospacing="0" w:after="0" w:afterAutospacing="0"/>
        <w:jc w:val="both"/>
        <w:rPr>
          <w:rFonts w:ascii="Calibri" w:hAnsi="Calibri"/>
          <w:b w:val="0"/>
          <w:sz w:val="22"/>
          <w:szCs w:val="22"/>
          <w:lang w:eastAsia="zh-TW"/>
        </w:rPr>
      </w:pPr>
      <w:r w:rsidRPr="00E44928">
        <w:rPr>
          <w:rFonts w:ascii="Calibri" w:hAnsi="Calibri"/>
          <w:b w:val="0"/>
          <w:sz w:val="22"/>
          <w:szCs w:val="22"/>
        </w:rPr>
        <w:t>The aim of this module is to provide students with an understanding of the principles and techniques which will assist them to enhance personal communication skills, and to require them to analyse and apply approp</w:t>
      </w:r>
      <w:r>
        <w:rPr>
          <w:rFonts w:ascii="Calibri" w:hAnsi="Calibri"/>
          <w:b w:val="0"/>
          <w:sz w:val="22"/>
          <w:szCs w:val="22"/>
        </w:rPr>
        <w:t>riate communication strategies.</w:t>
      </w:r>
      <w:r w:rsidRPr="00E44928">
        <w:rPr>
          <w:rFonts w:ascii="Calibri" w:hAnsi="Calibri"/>
          <w:b w:val="0"/>
          <w:sz w:val="22"/>
          <w:szCs w:val="22"/>
        </w:rPr>
        <w:t xml:space="preserve"> Participants will be given the opportunity to practice these skills in a safe environment and reflect on current performance and future development need.</w:t>
      </w:r>
    </w:p>
    <w:p w:rsidR="00F907EB" w:rsidRPr="00E44928" w:rsidRDefault="00F907EB" w:rsidP="00F907EB">
      <w:pPr>
        <w:pStyle w:val="Heading4"/>
        <w:snapToGrid w:val="0"/>
        <w:spacing w:before="0" w:beforeAutospacing="0" w:after="0" w:afterAutospacing="0"/>
        <w:jc w:val="both"/>
        <w:rPr>
          <w:rFonts w:ascii="Calibri" w:hAnsi="Calibri"/>
          <w:b w:val="0"/>
          <w:sz w:val="22"/>
          <w:szCs w:val="22"/>
          <w:lang w:eastAsia="zh-TW"/>
        </w:rPr>
      </w:pPr>
    </w:p>
    <w:p w:rsidR="00F907EB" w:rsidRPr="00E44928" w:rsidRDefault="00F907EB" w:rsidP="00F907EB">
      <w:pPr>
        <w:pStyle w:val="Heading4"/>
        <w:snapToGrid w:val="0"/>
        <w:spacing w:before="0" w:beforeAutospacing="0" w:after="0" w:afterAutospacing="0"/>
        <w:jc w:val="both"/>
        <w:rPr>
          <w:rFonts w:ascii="Calibri" w:hAnsi="Calibri"/>
          <w:sz w:val="22"/>
          <w:szCs w:val="22"/>
          <w:lang w:eastAsia="zh-TW"/>
        </w:rPr>
      </w:pPr>
      <w:r w:rsidRPr="00E44928">
        <w:rPr>
          <w:rFonts w:ascii="Calibri" w:hAnsi="Calibri"/>
          <w:b w:val="0"/>
          <w:sz w:val="22"/>
          <w:szCs w:val="22"/>
        </w:rPr>
        <w:t>Students who undertake this module may be in a stronger</w:t>
      </w:r>
      <w:r>
        <w:rPr>
          <w:rFonts w:ascii="Calibri" w:hAnsi="Calibri"/>
          <w:b w:val="0"/>
          <w:sz w:val="22"/>
          <w:szCs w:val="22"/>
        </w:rPr>
        <w:t xml:space="preserve"> position to secure employment.</w:t>
      </w:r>
      <w:r w:rsidRPr="00E44928">
        <w:rPr>
          <w:rFonts w:ascii="Calibri" w:hAnsi="Calibri"/>
          <w:b w:val="0"/>
          <w:sz w:val="22"/>
          <w:szCs w:val="22"/>
        </w:rPr>
        <w:t xml:space="preserve"> Cross-sector, employers have identified effective communication as an essential skill they look for when recruiting graduates.</w:t>
      </w:r>
    </w:p>
    <w:p w:rsidR="00F907EB" w:rsidRDefault="00F907EB" w:rsidP="00F907EB">
      <w:pPr>
        <w:pStyle w:val="Heading4"/>
        <w:snapToGrid w:val="0"/>
        <w:spacing w:before="0" w:beforeAutospacing="0" w:after="0" w:afterAutospacing="0"/>
        <w:rPr>
          <w:rFonts w:ascii="Calibri" w:hAnsi="Calibri"/>
          <w:sz w:val="22"/>
          <w:szCs w:val="22"/>
          <w:lang w:eastAsia="zh-TW"/>
        </w:rPr>
      </w:pPr>
    </w:p>
    <w:p w:rsidR="00F907EB" w:rsidRPr="003F1BD7" w:rsidRDefault="00F907EB" w:rsidP="00F907EB">
      <w:pPr>
        <w:snapToGrid w:val="0"/>
        <w:rPr>
          <w:rFonts w:asciiTheme="minorHAnsi" w:hAnsiTheme="minorHAnsi"/>
          <w:b/>
          <w:i/>
          <w:sz w:val="22"/>
          <w:szCs w:val="22"/>
        </w:rPr>
      </w:pPr>
      <w:r w:rsidRPr="003F1BD7">
        <w:rPr>
          <w:rFonts w:asciiTheme="minorHAnsi" w:hAnsiTheme="minorHAnsi"/>
          <w:b/>
          <w:i/>
          <w:sz w:val="22"/>
          <w:szCs w:val="22"/>
        </w:rPr>
        <w:t>Module Size and credits</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438"/>
        <w:gridCol w:w="4874"/>
      </w:tblGrid>
      <w:tr w:rsidR="00F907EB" w:rsidRPr="00E44928" w:rsidTr="00DA1C38">
        <w:trPr>
          <w:tblCellSpacing w:w="15" w:type="dxa"/>
        </w:trPr>
        <w:tc>
          <w:tcPr>
            <w:tcW w:w="3393" w:type="dxa"/>
            <w:vAlign w:val="center"/>
          </w:tcPr>
          <w:p w:rsidR="00F907EB" w:rsidRPr="00E44928" w:rsidRDefault="00F907EB" w:rsidP="00DA1C38">
            <w:pPr>
              <w:snapToGrid w:val="0"/>
              <w:rPr>
                <w:rFonts w:ascii="Calibri" w:hAnsi="Calibri" w:cs="Arial"/>
                <w:sz w:val="22"/>
              </w:rPr>
            </w:pPr>
            <w:r w:rsidRPr="00E44928">
              <w:rPr>
                <w:rStyle w:val="Strong"/>
                <w:rFonts w:ascii="Calibri" w:hAnsi="Calibri"/>
                <w:sz w:val="22"/>
                <w:szCs w:val="22"/>
              </w:rPr>
              <w:t>Module size</w:t>
            </w:r>
          </w:p>
        </w:tc>
        <w:tc>
          <w:tcPr>
            <w:tcW w:w="4829" w:type="dxa"/>
            <w:vAlign w:val="center"/>
          </w:tcPr>
          <w:p w:rsidR="00F907EB" w:rsidRPr="00E44928" w:rsidRDefault="00F907EB" w:rsidP="00DA1C38">
            <w:pPr>
              <w:snapToGrid w:val="0"/>
              <w:rPr>
                <w:rFonts w:ascii="Calibri" w:hAnsi="Calibri" w:cs="Arial"/>
                <w:sz w:val="22"/>
              </w:rPr>
            </w:pPr>
            <w:r w:rsidRPr="00E44928">
              <w:rPr>
                <w:rFonts w:ascii="Calibri" w:hAnsi="Calibri" w:cs="Arial"/>
                <w:sz w:val="22"/>
                <w:szCs w:val="22"/>
              </w:rPr>
              <w:t>Half</w:t>
            </w:r>
          </w:p>
        </w:tc>
      </w:tr>
      <w:tr w:rsidR="00F907EB" w:rsidRPr="00E44928" w:rsidTr="00DA1C38">
        <w:trPr>
          <w:tblCellSpacing w:w="15" w:type="dxa"/>
        </w:trPr>
        <w:tc>
          <w:tcPr>
            <w:tcW w:w="3393" w:type="dxa"/>
            <w:vAlign w:val="center"/>
          </w:tcPr>
          <w:p w:rsidR="00F907EB" w:rsidRPr="00E44928" w:rsidRDefault="00F907EB" w:rsidP="00DA1C38">
            <w:pPr>
              <w:snapToGrid w:val="0"/>
              <w:rPr>
                <w:rStyle w:val="Strong"/>
                <w:rFonts w:ascii="Calibri" w:hAnsi="Calibri"/>
                <w:sz w:val="22"/>
              </w:rPr>
            </w:pPr>
            <w:r w:rsidRPr="00E44928">
              <w:rPr>
                <w:rStyle w:val="Strong"/>
                <w:rFonts w:ascii="Calibri" w:hAnsi="Calibri"/>
                <w:sz w:val="22"/>
                <w:szCs w:val="22"/>
              </w:rPr>
              <w:t xml:space="preserve">Level </w:t>
            </w:r>
          </w:p>
        </w:tc>
        <w:tc>
          <w:tcPr>
            <w:tcW w:w="4829" w:type="dxa"/>
            <w:vAlign w:val="center"/>
          </w:tcPr>
          <w:p w:rsidR="00F907EB" w:rsidRPr="00E44928" w:rsidRDefault="00F907EB" w:rsidP="00DA1C38">
            <w:pPr>
              <w:snapToGrid w:val="0"/>
              <w:rPr>
                <w:rFonts w:ascii="Calibri" w:hAnsi="Calibri" w:cs="Arial"/>
                <w:sz w:val="22"/>
              </w:rPr>
            </w:pPr>
            <w:r w:rsidRPr="00E44928">
              <w:rPr>
                <w:rFonts w:ascii="Calibri" w:hAnsi="Calibri" w:cs="Arial"/>
                <w:sz w:val="22"/>
                <w:szCs w:val="22"/>
              </w:rPr>
              <w:t>3</w:t>
            </w:r>
          </w:p>
        </w:tc>
      </w:tr>
      <w:tr w:rsidR="00F907EB" w:rsidRPr="00E44928" w:rsidTr="00DA1C38">
        <w:trPr>
          <w:tblCellSpacing w:w="15" w:type="dxa"/>
        </w:trPr>
        <w:tc>
          <w:tcPr>
            <w:tcW w:w="3393" w:type="dxa"/>
            <w:vAlign w:val="center"/>
          </w:tcPr>
          <w:p w:rsidR="00F907EB" w:rsidRPr="00E44928" w:rsidRDefault="00F907EB" w:rsidP="00DA1C38">
            <w:pPr>
              <w:snapToGrid w:val="0"/>
              <w:rPr>
                <w:rStyle w:val="Strong"/>
                <w:rFonts w:ascii="Calibri" w:hAnsi="Calibri"/>
                <w:sz w:val="22"/>
              </w:rPr>
            </w:pPr>
            <w:r w:rsidRPr="00E44928">
              <w:rPr>
                <w:rStyle w:val="Strong"/>
                <w:rFonts w:ascii="Calibri" w:hAnsi="Calibri"/>
                <w:sz w:val="22"/>
                <w:szCs w:val="22"/>
              </w:rPr>
              <w:t>Credit Unit</w:t>
            </w:r>
          </w:p>
        </w:tc>
        <w:tc>
          <w:tcPr>
            <w:tcW w:w="4829" w:type="dxa"/>
            <w:vAlign w:val="center"/>
          </w:tcPr>
          <w:p w:rsidR="00F907EB" w:rsidRPr="00E44928" w:rsidRDefault="00F907EB" w:rsidP="00DA1C38">
            <w:pPr>
              <w:snapToGrid w:val="0"/>
              <w:rPr>
                <w:rFonts w:ascii="Calibri" w:hAnsi="Calibri" w:cs="Arial"/>
                <w:sz w:val="22"/>
              </w:rPr>
            </w:pPr>
            <w:r w:rsidRPr="00E44928">
              <w:rPr>
                <w:rFonts w:ascii="Calibri" w:hAnsi="Calibri" w:cs="Arial"/>
                <w:sz w:val="22"/>
                <w:szCs w:val="22"/>
              </w:rPr>
              <w:t>10</w:t>
            </w:r>
          </w:p>
        </w:tc>
      </w:tr>
      <w:tr w:rsidR="00F907EB" w:rsidRPr="00E44928" w:rsidTr="00DA1C38">
        <w:trPr>
          <w:tblCellSpacing w:w="15" w:type="dxa"/>
        </w:trPr>
        <w:tc>
          <w:tcPr>
            <w:tcW w:w="3393" w:type="dxa"/>
            <w:vAlign w:val="center"/>
          </w:tcPr>
          <w:p w:rsidR="00F907EB" w:rsidRPr="00E44928" w:rsidRDefault="00F907EB" w:rsidP="00DA1C38">
            <w:pPr>
              <w:snapToGrid w:val="0"/>
              <w:rPr>
                <w:rFonts w:ascii="Calibri" w:hAnsi="Calibri" w:cs="Arial"/>
                <w:sz w:val="22"/>
              </w:rPr>
            </w:pPr>
            <w:r w:rsidRPr="00E44928">
              <w:rPr>
                <w:rStyle w:val="Strong"/>
                <w:rFonts w:ascii="Calibri" w:hAnsi="Calibri"/>
                <w:sz w:val="22"/>
                <w:szCs w:val="22"/>
              </w:rPr>
              <w:t>Total student study hours</w:t>
            </w:r>
          </w:p>
        </w:tc>
        <w:tc>
          <w:tcPr>
            <w:tcW w:w="4829" w:type="dxa"/>
            <w:vAlign w:val="center"/>
          </w:tcPr>
          <w:p w:rsidR="00F907EB" w:rsidRPr="00E44928" w:rsidRDefault="00F907EB" w:rsidP="00DA1C38">
            <w:pPr>
              <w:snapToGrid w:val="0"/>
              <w:rPr>
                <w:rFonts w:ascii="Calibri" w:hAnsi="Calibri" w:cs="Arial"/>
                <w:sz w:val="22"/>
              </w:rPr>
            </w:pPr>
            <w:r w:rsidRPr="00E44928">
              <w:rPr>
                <w:rFonts w:ascii="Calibri" w:hAnsi="Calibri" w:cs="Arial"/>
                <w:sz w:val="22"/>
                <w:szCs w:val="22"/>
              </w:rPr>
              <w:t>100</w:t>
            </w:r>
          </w:p>
        </w:tc>
      </w:tr>
    </w:tbl>
    <w:p w:rsidR="00F907EB" w:rsidRDefault="00F907EB" w:rsidP="00F907EB">
      <w:pPr>
        <w:pStyle w:val="Heading4"/>
        <w:snapToGrid w:val="0"/>
        <w:spacing w:before="0" w:beforeAutospacing="0" w:after="0" w:afterAutospacing="0"/>
        <w:rPr>
          <w:rFonts w:ascii="Calibri" w:hAnsi="Calibri"/>
          <w:sz w:val="22"/>
          <w:szCs w:val="22"/>
          <w:lang w:eastAsia="zh-TW"/>
        </w:rPr>
      </w:pPr>
    </w:p>
    <w:p w:rsidR="00F907EB" w:rsidRPr="003F1BD7" w:rsidRDefault="00F907EB" w:rsidP="00F907EB">
      <w:pPr>
        <w:snapToGrid w:val="0"/>
        <w:rPr>
          <w:rFonts w:asciiTheme="minorHAnsi" w:hAnsiTheme="minorHAnsi"/>
          <w:b/>
          <w:i/>
          <w:sz w:val="22"/>
          <w:szCs w:val="22"/>
        </w:rPr>
      </w:pPr>
      <w:r w:rsidRPr="003F1BD7">
        <w:rPr>
          <w:rFonts w:asciiTheme="minorHAnsi" w:hAnsiTheme="minorHAnsi"/>
          <w:b/>
          <w:i/>
          <w:sz w:val="22"/>
          <w:szCs w:val="22"/>
        </w:rPr>
        <w:t>Entry Requirements (pre-requisites and co-requisites)</w:t>
      </w:r>
    </w:p>
    <w:p w:rsidR="00F907EB" w:rsidRDefault="00F907EB" w:rsidP="00F907EB">
      <w:pPr>
        <w:snapToGrid w:val="0"/>
        <w:rPr>
          <w:rFonts w:asciiTheme="minorHAnsi" w:hAnsiTheme="minorHAnsi"/>
          <w:sz w:val="22"/>
          <w:szCs w:val="22"/>
        </w:rPr>
      </w:pPr>
      <w:r>
        <w:rPr>
          <w:rFonts w:asciiTheme="minorHAnsi" w:hAnsiTheme="minorHAnsi"/>
          <w:sz w:val="22"/>
          <w:szCs w:val="22"/>
        </w:rPr>
        <w:t>None</w:t>
      </w:r>
    </w:p>
    <w:p w:rsidR="00F907EB" w:rsidRPr="003F1BD7" w:rsidRDefault="00F907EB" w:rsidP="00F907EB">
      <w:pPr>
        <w:snapToGrid w:val="0"/>
        <w:rPr>
          <w:rFonts w:asciiTheme="minorHAnsi" w:hAnsiTheme="minorHAnsi"/>
          <w:sz w:val="22"/>
          <w:szCs w:val="22"/>
        </w:rPr>
      </w:pPr>
    </w:p>
    <w:p w:rsidR="00F907EB" w:rsidRPr="003F1BD7" w:rsidRDefault="00F907EB" w:rsidP="00F907EB">
      <w:pPr>
        <w:snapToGrid w:val="0"/>
        <w:rPr>
          <w:rFonts w:asciiTheme="minorHAnsi" w:hAnsiTheme="minorHAnsi"/>
          <w:b/>
          <w:i/>
          <w:sz w:val="22"/>
          <w:szCs w:val="22"/>
        </w:rPr>
      </w:pPr>
      <w:r w:rsidRPr="003F1BD7">
        <w:rPr>
          <w:rFonts w:asciiTheme="minorHAnsi" w:hAnsiTheme="minorHAnsi"/>
          <w:b/>
          <w:i/>
          <w:sz w:val="22"/>
          <w:szCs w:val="22"/>
        </w:rPr>
        <w:t>Excluded Combinations</w:t>
      </w:r>
    </w:p>
    <w:p w:rsidR="00F907EB" w:rsidRPr="003F1BD7" w:rsidRDefault="00F907EB" w:rsidP="00F907EB">
      <w:pPr>
        <w:snapToGrid w:val="0"/>
        <w:rPr>
          <w:rFonts w:asciiTheme="minorHAnsi" w:hAnsiTheme="minorHAnsi"/>
          <w:sz w:val="22"/>
          <w:szCs w:val="22"/>
        </w:rPr>
      </w:pPr>
      <w:r w:rsidRPr="003F1BD7">
        <w:rPr>
          <w:rFonts w:asciiTheme="minorHAnsi" w:hAnsiTheme="minorHAnsi"/>
          <w:sz w:val="22"/>
          <w:szCs w:val="22"/>
        </w:rPr>
        <w:t>None</w:t>
      </w:r>
    </w:p>
    <w:p w:rsidR="00F907EB" w:rsidRPr="003F1BD7" w:rsidRDefault="00F907EB" w:rsidP="00F907EB">
      <w:pPr>
        <w:snapToGrid w:val="0"/>
        <w:jc w:val="both"/>
        <w:rPr>
          <w:rFonts w:asciiTheme="minorHAnsi" w:hAnsiTheme="minorHAnsi"/>
          <w:sz w:val="22"/>
          <w:szCs w:val="22"/>
        </w:rPr>
      </w:pPr>
    </w:p>
    <w:p w:rsidR="00F907EB" w:rsidRPr="003F1BD7" w:rsidRDefault="00F907EB" w:rsidP="00F907EB">
      <w:pPr>
        <w:snapToGrid w:val="0"/>
        <w:jc w:val="both"/>
        <w:rPr>
          <w:rFonts w:asciiTheme="minorHAnsi" w:hAnsiTheme="minorHAnsi"/>
          <w:b/>
          <w:i/>
          <w:sz w:val="22"/>
          <w:szCs w:val="22"/>
        </w:rPr>
      </w:pPr>
      <w:r w:rsidRPr="003F1BD7">
        <w:rPr>
          <w:rFonts w:asciiTheme="minorHAnsi" w:hAnsiTheme="minorHAnsi"/>
          <w:b/>
          <w:i/>
          <w:sz w:val="22"/>
          <w:szCs w:val="22"/>
        </w:rPr>
        <w:t>Composition of module mark (including weighting of components)</w:t>
      </w:r>
    </w:p>
    <w:p w:rsidR="00F907EB" w:rsidRPr="003F1BD7" w:rsidRDefault="00F907EB" w:rsidP="00F907EB">
      <w:pPr>
        <w:snapToGrid w:val="0"/>
        <w:jc w:val="both"/>
        <w:rPr>
          <w:rFonts w:asciiTheme="minorHAnsi" w:hAnsiTheme="minorHAnsi"/>
          <w:sz w:val="22"/>
          <w:szCs w:val="22"/>
        </w:rPr>
      </w:pPr>
      <w:r>
        <w:rPr>
          <w:rFonts w:asciiTheme="minorHAnsi" w:hAnsiTheme="minorHAnsi"/>
          <w:sz w:val="22"/>
          <w:szCs w:val="22"/>
        </w:rPr>
        <w:t>100% Coursework</w:t>
      </w:r>
    </w:p>
    <w:p w:rsidR="00F907EB" w:rsidRPr="003F1BD7" w:rsidRDefault="00F907EB" w:rsidP="00F907EB">
      <w:pPr>
        <w:snapToGrid w:val="0"/>
        <w:jc w:val="both"/>
        <w:rPr>
          <w:rFonts w:asciiTheme="minorHAnsi" w:hAnsiTheme="minorHAnsi"/>
          <w:sz w:val="22"/>
          <w:szCs w:val="22"/>
        </w:rPr>
      </w:pPr>
    </w:p>
    <w:p w:rsidR="00F907EB" w:rsidRPr="003F1BD7" w:rsidRDefault="00F907EB" w:rsidP="00F907EB">
      <w:pPr>
        <w:snapToGrid w:val="0"/>
        <w:jc w:val="both"/>
        <w:rPr>
          <w:rFonts w:asciiTheme="minorHAnsi" w:hAnsiTheme="minorHAnsi"/>
          <w:b/>
          <w:i/>
          <w:sz w:val="22"/>
          <w:szCs w:val="22"/>
        </w:rPr>
      </w:pPr>
      <w:r w:rsidRPr="003F1BD7">
        <w:rPr>
          <w:rFonts w:asciiTheme="minorHAnsi" w:hAnsiTheme="minorHAnsi"/>
          <w:b/>
          <w:i/>
          <w:sz w:val="22"/>
          <w:szCs w:val="22"/>
        </w:rPr>
        <w:t>Pass requirements</w:t>
      </w:r>
    </w:p>
    <w:p w:rsidR="00F907EB" w:rsidRDefault="00F907EB" w:rsidP="00F907EB">
      <w:pPr>
        <w:snapToGrid w:val="0"/>
        <w:jc w:val="both"/>
        <w:rPr>
          <w:rFonts w:asciiTheme="minorHAnsi" w:hAnsiTheme="minorHAnsi"/>
          <w:sz w:val="22"/>
          <w:szCs w:val="22"/>
        </w:rPr>
      </w:pPr>
      <w:r w:rsidRPr="004D187B">
        <w:rPr>
          <w:rFonts w:asciiTheme="minorHAnsi" w:hAnsiTheme="minorHAnsi"/>
          <w:sz w:val="22"/>
          <w:szCs w:val="22"/>
        </w:rPr>
        <w:t>Module Mark must be at least 40%</w:t>
      </w:r>
    </w:p>
    <w:p w:rsidR="00F907EB" w:rsidRDefault="00F907EB" w:rsidP="00F907EB">
      <w:pPr>
        <w:snapToGrid w:val="0"/>
        <w:jc w:val="both"/>
        <w:rPr>
          <w:rFonts w:asciiTheme="minorHAnsi" w:hAnsiTheme="minorHAnsi"/>
          <w:sz w:val="22"/>
          <w:szCs w:val="22"/>
        </w:rPr>
      </w:pPr>
    </w:p>
    <w:p w:rsidR="00F907EB" w:rsidRPr="003F1BD7" w:rsidRDefault="00F907EB" w:rsidP="00F907EB">
      <w:pPr>
        <w:snapToGrid w:val="0"/>
        <w:jc w:val="both"/>
        <w:rPr>
          <w:rFonts w:asciiTheme="minorHAnsi" w:hAnsiTheme="minorHAnsi"/>
          <w:sz w:val="22"/>
          <w:szCs w:val="22"/>
        </w:rPr>
      </w:pPr>
    </w:p>
    <w:p w:rsidR="00F907EB" w:rsidRPr="000B3866" w:rsidRDefault="00F907EB" w:rsidP="00F907EB">
      <w:pPr>
        <w:pStyle w:val="ListParagraph"/>
        <w:numPr>
          <w:ilvl w:val="0"/>
          <w:numId w:val="2"/>
        </w:numPr>
        <w:snapToGrid w:val="0"/>
        <w:ind w:left="567" w:hanging="567"/>
        <w:jc w:val="both"/>
        <w:rPr>
          <w:rFonts w:asciiTheme="minorHAnsi" w:hAnsiTheme="minorHAnsi"/>
          <w:b/>
          <w:szCs w:val="22"/>
        </w:rPr>
      </w:pPr>
      <w:r w:rsidRPr="000B3866">
        <w:rPr>
          <w:rFonts w:asciiTheme="minorHAnsi" w:hAnsiTheme="minorHAnsi"/>
          <w:b/>
          <w:szCs w:val="22"/>
        </w:rPr>
        <w:t>TEACHING, LEARNING AND ASSESSMENT</w:t>
      </w: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p w:rsidR="00F907EB" w:rsidRPr="00F61039" w:rsidRDefault="00F907EB" w:rsidP="00F907EB">
      <w:pPr>
        <w:pStyle w:val="Heading4"/>
        <w:snapToGrid w:val="0"/>
        <w:spacing w:before="0" w:beforeAutospacing="0" w:after="0" w:afterAutospacing="0"/>
        <w:rPr>
          <w:rFonts w:ascii="Calibri" w:hAnsi="Calibri"/>
          <w:i/>
          <w:sz w:val="22"/>
          <w:szCs w:val="22"/>
        </w:rPr>
      </w:pPr>
      <w:r w:rsidRPr="00F61039">
        <w:rPr>
          <w:rFonts w:ascii="Calibri" w:hAnsi="Calibri"/>
          <w:i/>
          <w:sz w:val="22"/>
          <w:szCs w:val="22"/>
        </w:rPr>
        <w:t>Intended Module Learning Outcomes</w:t>
      </w:r>
    </w:p>
    <w:p w:rsidR="00F907EB" w:rsidRPr="00F61039" w:rsidRDefault="00F907EB" w:rsidP="00F907EB">
      <w:pPr>
        <w:snapToGrid w:val="0"/>
        <w:rPr>
          <w:rFonts w:ascii="Calibri" w:hAnsi="Calibri"/>
          <w:sz w:val="22"/>
          <w:szCs w:val="22"/>
        </w:rPr>
      </w:pPr>
      <w:r w:rsidRPr="00F61039">
        <w:rPr>
          <w:rFonts w:ascii="Calibri" w:hAnsi="Calibri" w:cs="Arial"/>
          <w:sz w:val="22"/>
          <w:szCs w:val="22"/>
        </w:rPr>
        <w:t>On completion of this module the student should be able to:</w:t>
      </w:r>
    </w:p>
    <w:p w:rsidR="00F907EB" w:rsidRPr="00F61039" w:rsidRDefault="00F907EB" w:rsidP="00F907EB">
      <w:pPr>
        <w:widowControl/>
        <w:numPr>
          <w:ilvl w:val="0"/>
          <w:numId w:val="1"/>
        </w:numPr>
        <w:tabs>
          <w:tab w:val="clear" w:pos="1080"/>
        </w:tabs>
        <w:snapToGrid w:val="0"/>
        <w:ind w:left="709" w:hanging="283"/>
        <w:jc w:val="both"/>
        <w:rPr>
          <w:rFonts w:ascii="Calibri" w:hAnsi="Calibri"/>
          <w:sz w:val="22"/>
          <w:szCs w:val="22"/>
        </w:rPr>
      </w:pPr>
      <w:r w:rsidRPr="00F61039">
        <w:rPr>
          <w:rFonts w:ascii="Calibri" w:hAnsi="Calibri" w:cs="Arial"/>
          <w:sz w:val="22"/>
          <w:szCs w:val="22"/>
        </w:rPr>
        <w:t>Reflect on their employability competencies and career management skills and plan their future development.</w:t>
      </w:r>
    </w:p>
    <w:p w:rsidR="00F907EB" w:rsidRPr="00F61039" w:rsidRDefault="00F907EB" w:rsidP="00F907EB">
      <w:pPr>
        <w:widowControl/>
        <w:numPr>
          <w:ilvl w:val="0"/>
          <w:numId w:val="1"/>
        </w:numPr>
        <w:tabs>
          <w:tab w:val="clear" w:pos="1080"/>
        </w:tabs>
        <w:snapToGrid w:val="0"/>
        <w:ind w:left="709" w:hanging="283"/>
        <w:jc w:val="both"/>
        <w:rPr>
          <w:rFonts w:ascii="Calibri" w:hAnsi="Calibri"/>
          <w:sz w:val="22"/>
          <w:szCs w:val="22"/>
        </w:rPr>
      </w:pPr>
      <w:proofErr w:type="spellStart"/>
      <w:r w:rsidRPr="00F61039">
        <w:rPr>
          <w:rFonts w:ascii="Calibri" w:hAnsi="Calibri" w:cs="Arial"/>
          <w:sz w:val="22"/>
          <w:szCs w:val="22"/>
        </w:rPr>
        <w:t>Recognise</w:t>
      </w:r>
      <w:proofErr w:type="spellEnd"/>
      <w:r w:rsidRPr="00F61039">
        <w:rPr>
          <w:rFonts w:ascii="Calibri" w:hAnsi="Calibri" w:cs="Arial"/>
          <w:sz w:val="22"/>
          <w:szCs w:val="22"/>
        </w:rPr>
        <w:t xml:space="preserve"> the importance of self-awareness as a starting point to enhance employment skills.</w:t>
      </w:r>
    </w:p>
    <w:p w:rsidR="00F907EB" w:rsidRPr="00F61039" w:rsidRDefault="00F907EB" w:rsidP="00F907EB">
      <w:pPr>
        <w:widowControl/>
        <w:numPr>
          <w:ilvl w:val="0"/>
          <w:numId w:val="1"/>
        </w:numPr>
        <w:tabs>
          <w:tab w:val="clear" w:pos="1080"/>
        </w:tabs>
        <w:snapToGrid w:val="0"/>
        <w:ind w:left="709" w:hanging="283"/>
        <w:jc w:val="both"/>
        <w:rPr>
          <w:rFonts w:ascii="Calibri" w:hAnsi="Calibri"/>
          <w:sz w:val="22"/>
          <w:szCs w:val="22"/>
        </w:rPr>
      </w:pPr>
      <w:r w:rsidRPr="00F61039">
        <w:rPr>
          <w:rFonts w:ascii="Calibri" w:hAnsi="Calibri" w:cs="Arial"/>
          <w:sz w:val="22"/>
          <w:szCs w:val="22"/>
        </w:rPr>
        <w:t>Appraise and formulate different inter-personal communication strategies.</w:t>
      </w:r>
    </w:p>
    <w:p w:rsidR="00F907EB" w:rsidRDefault="00F907EB" w:rsidP="00F907EB">
      <w:pPr>
        <w:widowControl/>
        <w:numPr>
          <w:ilvl w:val="0"/>
          <w:numId w:val="1"/>
        </w:numPr>
        <w:tabs>
          <w:tab w:val="clear" w:pos="1080"/>
        </w:tabs>
        <w:snapToGrid w:val="0"/>
        <w:ind w:left="709" w:right="-720" w:hanging="283"/>
        <w:jc w:val="both"/>
        <w:rPr>
          <w:rFonts w:ascii="Calibri" w:hAnsi="Calibri"/>
          <w:sz w:val="22"/>
          <w:szCs w:val="22"/>
        </w:rPr>
      </w:pPr>
      <w:r w:rsidRPr="00F61039">
        <w:rPr>
          <w:rFonts w:ascii="Calibri" w:hAnsi="Calibri" w:cs="Arial"/>
          <w:sz w:val="22"/>
          <w:szCs w:val="22"/>
        </w:rPr>
        <w:t>Apply tools and techniques to demonstrate the ability to manage communication in different situations effectively.</w:t>
      </w:r>
    </w:p>
    <w:p w:rsidR="00F907EB" w:rsidRPr="00F61039" w:rsidRDefault="00F907EB" w:rsidP="00F907EB">
      <w:pPr>
        <w:widowControl/>
        <w:numPr>
          <w:ilvl w:val="0"/>
          <w:numId w:val="1"/>
        </w:numPr>
        <w:tabs>
          <w:tab w:val="clear" w:pos="1080"/>
        </w:tabs>
        <w:snapToGrid w:val="0"/>
        <w:ind w:left="709" w:right="-720" w:hanging="283"/>
        <w:jc w:val="both"/>
        <w:rPr>
          <w:rFonts w:ascii="Calibri" w:hAnsi="Calibri"/>
          <w:sz w:val="22"/>
          <w:szCs w:val="22"/>
        </w:rPr>
      </w:pPr>
      <w:r w:rsidRPr="00F61039">
        <w:rPr>
          <w:rFonts w:ascii="Calibri" w:hAnsi="Calibri" w:cs="Arial"/>
          <w:sz w:val="22"/>
          <w:szCs w:val="22"/>
        </w:rPr>
        <w:t xml:space="preserve">Write a self-reflective journal, </w:t>
      </w:r>
      <w:proofErr w:type="spellStart"/>
      <w:r w:rsidRPr="00F61039">
        <w:rPr>
          <w:rFonts w:ascii="Calibri" w:hAnsi="Calibri" w:cs="Arial"/>
          <w:sz w:val="22"/>
          <w:szCs w:val="22"/>
        </w:rPr>
        <w:t>recognising</w:t>
      </w:r>
      <w:proofErr w:type="spellEnd"/>
      <w:r w:rsidRPr="00F61039">
        <w:rPr>
          <w:rFonts w:ascii="Calibri" w:hAnsi="Calibri" w:cs="Arial"/>
          <w:sz w:val="22"/>
          <w:szCs w:val="22"/>
        </w:rPr>
        <w:t xml:space="preserve"> personal strengths and areas for development.</w:t>
      </w:r>
    </w:p>
    <w:p w:rsidR="00F907EB" w:rsidRPr="00F61039" w:rsidRDefault="00F907EB" w:rsidP="00F907EB">
      <w:pPr>
        <w:pStyle w:val="Heading4"/>
        <w:snapToGrid w:val="0"/>
        <w:spacing w:before="0" w:beforeAutospacing="0" w:after="0" w:afterAutospacing="0"/>
        <w:rPr>
          <w:rFonts w:ascii="Calibri" w:hAnsi="Calibri"/>
          <w:sz w:val="22"/>
          <w:szCs w:val="22"/>
          <w:lang w:eastAsia="zh-TW"/>
        </w:rPr>
      </w:pP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p w:rsidR="00F907EB" w:rsidRPr="00F61039" w:rsidRDefault="00F907EB" w:rsidP="00F907EB">
      <w:pPr>
        <w:pStyle w:val="Heading4"/>
        <w:snapToGrid w:val="0"/>
        <w:spacing w:before="0" w:beforeAutospacing="0" w:after="0" w:afterAutospacing="0"/>
        <w:rPr>
          <w:rFonts w:ascii="Calibri" w:hAnsi="Calibri"/>
          <w:i/>
          <w:sz w:val="22"/>
          <w:szCs w:val="22"/>
        </w:rPr>
      </w:pPr>
      <w:r w:rsidRPr="00F61039">
        <w:rPr>
          <w:rFonts w:ascii="Calibri" w:hAnsi="Calibri"/>
          <w:i/>
          <w:sz w:val="22"/>
          <w:szCs w:val="22"/>
        </w:rPr>
        <w:t>Indicative Content</w:t>
      </w:r>
    </w:p>
    <w:p w:rsidR="00F907EB" w:rsidRPr="00F61039" w:rsidRDefault="00F907EB" w:rsidP="00F907EB">
      <w:pPr>
        <w:pStyle w:val="ListParagraph"/>
        <w:numPr>
          <w:ilvl w:val="0"/>
          <w:numId w:val="3"/>
        </w:numPr>
        <w:snapToGrid w:val="0"/>
        <w:ind w:left="851" w:hanging="425"/>
        <w:rPr>
          <w:rFonts w:ascii="Calibri" w:hAnsi="Calibri"/>
          <w:sz w:val="22"/>
          <w:szCs w:val="22"/>
        </w:rPr>
      </w:pPr>
      <w:proofErr w:type="spellStart"/>
      <w:r w:rsidRPr="00F61039">
        <w:rPr>
          <w:rFonts w:ascii="Calibri" w:hAnsi="Calibri" w:cs="Arial"/>
          <w:bCs/>
          <w:sz w:val="22"/>
          <w:szCs w:val="22"/>
          <w:u w:val="single"/>
        </w:rPr>
        <w:t>Self awareness</w:t>
      </w:r>
      <w:proofErr w:type="spellEnd"/>
      <w:r w:rsidRPr="00F61039">
        <w:rPr>
          <w:rFonts w:ascii="Calibri" w:hAnsi="Calibri" w:cs="Arial"/>
          <w:bCs/>
          <w:sz w:val="22"/>
          <w:szCs w:val="22"/>
        </w:rPr>
        <w:t xml:space="preserve">: </w:t>
      </w:r>
      <w:r w:rsidRPr="00F61039">
        <w:rPr>
          <w:rFonts w:ascii="Calibri" w:hAnsi="Calibri" w:cs="Arial"/>
          <w:sz w:val="22"/>
          <w:szCs w:val="22"/>
        </w:rPr>
        <w:t>Personal aspirations; personal skills audit; managerial occupational standards</w:t>
      </w:r>
    </w:p>
    <w:p w:rsidR="00F907EB" w:rsidRPr="00F61039" w:rsidRDefault="00F907EB" w:rsidP="00F907EB">
      <w:pPr>
        <w:pStyle w:val="ListParagraph"/>
        <w:numPr>
          <w:ilvl w:val="0"/>
          <w:numId w:val="3"/>
        </w:numPr>
        <w:snapToGrid w:val="0"/>
        <w:ind w:left="851" w:hanging="425"/>
        <w:rPr>
          <w:rFonts w:ascii="Calibri" w:hAnsi="Calibri"/>
          <w:sz w:val="22"/>
          <w:szCs w:val="22"/>
        </w:rPr>
      </w:pPr>
      <w:r w:rsidRPr="00F61039">
        <w:rPr>
          <w:rFonts w:ascii="Calibri" w:hAnsi="Calibri" w:cs="Arial"/>
          <w:bCs/>
          <w:sz w:val="22"/>
          <w:szCs w:val="22"/>
          <w:u w:val="single"/>
        </w:rPr>
        <w:t>Experiential learning</w:t>
      </w:r>
      <w:r w:rsidRPr="00F61039">
        <w:rPr>
          <w:rFonts w:ascii="Calibri" w:hAnsi="Calibri" w:cs="Arial"/>
          <w:b/>
          <w:bCs/>
          <w:sz w:val="22"/>
          <w:szCs w:val="22"/>
        </w:rPr>
        <w:t xml:space="preserve">: </w:t>
      </w:r>
      <w:r w:rsidRPr="00F61039">
        <w:rPr>
          <w:rFonts w:ascii="Calibri" w:hAnsi="Calibri" w:cs="Arial"/>
          <w:sz w:val="22"/>
          <w:szCs w:val="22"/>
        </w:rPr>
        <w:t>Self-reflection and how to keep a journal</w:t>
      </w:r>
    </w:p>
    <w:p w:rsidR="00F907EB" w:rsidRPr="00F61039" w:rsidRDefault="00F907EB" w:rsidP="00F907EB">
      <w:pPr>
        <w:pStyle w:val="ListParagraph"/>
        <w:numPr>
          <w:ilvl w:val="0"/>
          <w:numId w:val="3"/>
        </w:numPr>
        <w:snapToGrid w:val="0"/>
        <w:ind w:left="851" w:hanging="425"/>
        <w:rPr>
          <w:rFonts w:ascii="Calibri" w:hAnsi="Calibri"/>
          <w:sz w:val="22"/>
          <w:szCs w:val="22"/>
        </w:rPr>
      </w:pPr>
      <w:r w:rsidRPr="00F61039">
        <w:rPr>
          <w:rFonts w:ascii="Calibri" w:hAnsi="Calibri" w:cs="Arial"/>
          <w:bCs/>
          <w:sz w:val="22"/>
          <w:szCs w:val="22"/>
          <w:u w:val="single"/>
        </w:rPr>
        <w:t>Communication:</w:t>
      </w:r>
      <w:r w:rsidRPr="00F61039">
        <w:rPr>
          <w:rFonts w:ascii="Calibri" w:hAnsi="Calibri" w:cs="Arial"/>
          <w:b/>
          <w:bCs/>
          <w:sz w:val="22"/>
          <w:szCs w:val="22"/>
        </w:rPr>
        <w:t xml:space="preserve"> </w:t>
      </w:r>
      <w:r w:rsidRPr="00F61039">
        <w:rPr>
          <w:rFonts w:ascii="Calibri" w:hAnsi="Calibri" w:cs="Arial"/>
          <w:sz w:val="22"/>
          <w:szCs w:val="22"/>
        </w:rPr>
        <w:t>Core conditions of effective communication. Body language, self-awareness and levels of consciousness and functioning. Effective listening; questioning; feedback; influencing and negotiation; assertiveness; verbal, written and presentation skills; conflict management; making a business case, report-writing.</w:t>
      </w:r>
    </w:p>
    <w:p w:rsidR="00F907EB" w:rsidRPr="00F61039" w:rsidRDefault="00F907EB" w:rsidP="00F907EB">
      <w:pPr>
        <w:pStyle w:val="ListParagraph"/>
        <w:numPr>
          <w:ilvl w:val="0"/>
          <w:numId w:val="3"/>
        </w:numPr>
        <w:snapToGrid w:val="0"/>
        <w:ind w:left="851" w:hanging="425"/>
        <w:rPr>
          <w:rFonts w:ascii="Calibri" w:hAnsi="Calibri"/>
          <w:sz w:val="22"/>
          <w:szCs w:val="22"/>
        </w:rPr>
      </w:pPr>
      <w:r w:rsidRPr="00F61039">
        <w:rPr>
          <w:rFonts w:ascii="Calibri" w:hAnsi="Calibri" w:cs="Arial"/>
          <w:bCs/>
          <w:sz w:val="22"/>
          <w:szCs w:val="22"/>
          <w:u w:val="single"/>
        </w:rPr>
        <w:t>Emotions:</w:t>
      </w:r>
      <w:r w:rsidRPr="00F61039">
        <w:rPr>
          <w:rFonts w:ascii="Calibri" w:hAnsi="Calibri" w:cs="Arial"/>
          <w:b/>
          <w:bCs/>
          <w:sz w:val="22"/>
          <w:szCs w:val="22"/>
        </w:rPr>
        <w:t xml:space="preserve"> </w:t>
      </w:r>
      <w:r w:rsidRPr="00F61039">
        <w:rPr>
          <w:rFonts w:ascii="Calibri" w:hAnsi="Calibri" w:cs="Arial"/>
          <w:sz w:val="22"/>
          <w:szCs w:val="22"/>
        </w:rPr>
        <w:t>Classification. Link between thoughts and emotions. Anxiety Cycle. Gut feeling. Models of emotional intelligence, application to the workplace setting.</w:t>
      </w:r>
    </w:p>
    <w:p w:rsidR="00F907EB" w:rsidRPr="00F61039" w:rsidRDefault="00F907EB" w:rsidP="00F907EB">
      <w:pPr>
        <w:pStyle w:val="ListParagraph"/>
        <w:numPr>
          <w:ilvl w:val="0"/>
          <w:numId w:val="3"/>
        </w:numPr>
        <w:snapToGrid w:val="0"/>
        <w:ind w:left="851" w:hanging="425"/>
        <w:rPr>
          <w:rFonts w:ascii="Calibri" w:hAnsi="Calibri"/>
          <w:sz w:val="22"/>
          <w:szCs w:val="22"/>
        </w:rPr>
      </w:pPr>
      <w:r w:rsidRPr="00F61039">
        <w:rPr>
          <w:rFonts w:ascii="Calibri" w:hAnsi="Calibri" w:cs="Arial"/>
          <w:bCs/>
          <w:sz w:val="22"/>
          <w:szCs w:val="22"/>
          <w:u w:val="single"/>
        </w:rPr>
        <w:t>Personality and Culture:</w:t>
      </w:r>
      <w:r w:rsidRPr="00F61039">
        <w:rPr>
          <w:rFonts w:ascii="Calibri" w:hAnsi="Calibri" w:cs="Arial"/>
          <w:b/>
          <w:bCs/>
          <w:sz w:val="22"/>
          <w:szCs w:val="22"/>
        </w:rPr>
        <w:t xml:space="preserve"> </w:t>
      </w:r>
      <w:r w:rsidRPr="00F61039">
        <w:rPr>
          <w:rFonts w:ascii="Calibri" w:hAnsi="Calibri" w:cs="Arial"/>
          <w:sz w:val="22"/>
          <w:szCs w:val="22"/>
        </w:rPr>
        <w:t>Introduction to individual personality types, the team culture and the space in between.</w:t>
      </w:r>
    </w:p>
    <w:p w:rsidR="00F907EB" w:rsidRPr="00F61039" w:rsidRDefault="00F907EB" w:rsidP="00F907EB">
      <w:pPr>
        <w:pStyle w:val="ListParagraph"/>
        <w:numPr>
          <w:ilvl w:val="0"/>
          <w:numId w:val="3"/>
        </w:numPr>
        <w:snapToGrid w:val="0"/>
        <w:ind w:left="851" w:hanging="425"/>
        <w:rPr>
          <w:rFonts w:ascii="Calibri" w:hAnsi="Calibri"/>
          <w:sz w:val="22"/>
          <w:szCs w:val="22"/>
        </w:rPr>
      </w:pPr>
      <w:r w:rsidRPr="00F61039">
        <w:rPr>
          <w:rFonts w:ascii="Calibri" w:hAnsi="Calibri" w:cs="Arial"/>
          <w:bCs/>
          <w:sz w:val="22"/>
          <w:szCs w:val="22"/>
          <w:u w:val="single"/>
        </w:rPr>
        <w:t>Theory:</w:t>
      </w:r>
      <w:r w:rsidRPr="00F61039">
        <w:rPr>
          <w:rFonts w:ascii="Calibri" w:hAnsi="Calibri" w:cs="Arial"/>
          <w:b/>
          <w:bCs/>
          <w:sz w:val="22"/>
          <w:szCs w:val="22"/>
        </w:rPr>
        <w:t xml:space="preserve"> </w:t>
      </w:r>
      <w:r w:rsidRPr="00F61039">
        <w:rPr>
          <w:rFonts w:ascii="Calibri" w:hAnsi="Calibri" w:cs="Arial"/>
          <w:sz w:val="22"/>
          <w:szCs w:val="22"/>
        </w:rPr>
        <w:t>Neuro-linguistic Programming, Maslow’s Hierarchy of Need, Transactional Analysis, Goleman’s 5 Domains of E.I. and Johari.</w:t>
      </w:r>
    </w:p>
    <w:p w:rsidR="00F907EB" w:rsidRPr="00E44928" w:rsidRDefault="00F907EB" w:rsidP="00F907EB">
      <w:pPr>
        <w:snapToGrid w:val="0"/>
        <w:rPr>
          <w:rFonts w:ascii="Calibri" w:hAnsi="Calibri" w:cs="Arial"/>
          <w:b/>
          <w:bCs/>
          <w:sz w:val="22"/>
          <w:szCs w:val="22"/>
        </w:rPr>
      </w:pPr>
    </w:p>
    <w:p w:rsidR="00F907EB" w:rsidRPr="00E44928" w:rsidRDefault="00F907EB" w:rsidP="00F907EB">
      <w:pPr>
        <w:snapToGrid w:val="0"/>
        <w:ind w:right="-720"/>
        <w:jc w:val="both"/>
        <w:rPr>
          <w:rFonts w:ascii="Calibri" w:hAnsi="Calibri"/>
          <w:sz w:val="22"/>
          <w:szCs w:val="22"/>
        </w:rPr>
      </w:pPr>
    </w:p>
    <w:p w:rsidR="00F907EB" w:rsidRPr="00F61039" w:rsidRDefault="00F907EB" w:rsidP="00F907EB">
      <w:pPr>
        <w:pStyle w:val="Heading4"/>
        <w:snapToGrid w:val="0"/>
        <w:spacing w:before="0" w:beforeAutospacing="0" w:after="0" w:afterAutospacing="0"/>
        <w:rPr>
          <w:rFonts w:ascii="Calibri" w:hAnsi="Calibri"/>
          <w:i/>
          <w:sz w:val="22"/>
          <w:szCs w:val="22"/>
          <w:lang w:eastAsia="zh-TW"/>
        </w:rPr>
      </w:pPr>
      <w:r w:rsidRPr="00F61039">
        <w:rPr>
          <w:rFonts w:ascii="Calibri" w:hAnsi="Calibri"/>
          <w:i/>
          <w:sz w:val="22"/>
          <w:szCs w:val="22"/>
        </w:rPr>
        <w:t>Teaching and Learning</w:t>
      </w: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p w:rsidR="00F907EB" w:rsidRPr="003F1BD7" w:rsidRDefault="00F907EB" w:rsidP="00F907EB">
      <w:pPr>
        <w:snapToGrid w:val="0"/>
        <w:jc w:val="both"/>
        <w:rPr>
          <w:rFonts w:asciiTheme="minorHAnsi" w:hAnsiTheme="minorHAnsi"/>
          <w:sz w:val="22"/>
          <w:szCs w:val="22"/>
        </w:rPr>
      </w:pPr>
      <w:r w:rsidRPr="003F1BD7">
        <w:rPr>
          <w:rFonts w:asciiTheme="minorHAnsi" w:hAnsiTheme="minorHAnsi"/>
          <w:sz w:val="22"/>
          <w:szCs w:val="22"/>
        </w:rPr>
        <w:t>Student activity and time spent on each activity comprises:</w:t>
      </w:r>
    </w:p>
    <w:p w:rsidR="00F907EB" w:rsidRPr="003F1BD7" w:rsidRDefault="00F907EB" w:rsidP="00F907EB">
      <w:pPr>
        <w:snapToGrid w:val="0"/>
        <w:jc w:val="both"/>
        <w:rPr>
          <w:rFonts w:asciiTheme="minorHAnsi" w:hAnsiTheme="minorHAnsi"/>
          <w:sz w:val="22"/>
          <w:szCs w:val="22"/>
        </w:rPr>
      </w:pPr>
      <w:r w:rsidRPr="003F1BD7">
        <w:rPr>
          <w:rFonts w:asciiTheme="minorHAnsi" w:hAnsiTheme="minorHAnsi"/>
          <w:sz w:val="22"/>
          <w:szCs w:val="22"/>
        </w:rPr>
        <w:t>Lecture</w:t>
      </w:r>
      <w:r w:rsidRPr="003F1BD7">
        <w:rPr>
          <w:rFonts w:asciiTheme="minorHAnsi" w:hAnsiTheme="minorHAnsi"/>
          <w:sz w:val="22"/>
          <w:szCs w:val="22"/>
        </w:rPr>
        <w:tab/>
      </w:r>
      <w:r w:rsidRPr="003F1BD7">
        <w:rPr>
          <w:rFonts w:asciiTheme="minorHAnsi" w:hAnsiTheme="minorHAnsi"/>
          <w:sz w:val="22"/>
          <w:szCs w:val="22"/>
        </w:rPr>
        <w:tab/>
        <w:t>12 hours</w:t>
      </w:r>
      <w:r w:rsidRPr="003F1BD7">
        <w:rPr>
          <w:rFonts w:asciiTheme="minorHAnsi" w:hAnsiTheme="minorHAnsi"/>
          <w:sz w:val="22"/>
          <w:szCs w:val="22"/>
        </w:rPr>
        <w:tab/>
        <w:t>(12%)</w:t>
      </w:r>
    </w:p>
    <w:p w:rsidR="00F907EB" w:rsidRPr="003F1BD7" w:rsidRDefault="00F907EB" w:rsidP="00F907EB">
      <w:pPr>
        <w:snapToGrid w:val="0"/>
        <w:jc w:val="both"/>
        <w:rPr>
          <w:rFonts w:asciiTheme="minorHAnsi" w:hAnsiTheme="minorHAnsi"/>
          <w:sz w:val="22"/>
          <w:szCs w:val="22"/>
        </w:rPr>
      </w:pPr>
      <w:r w:rsidRPr="003F1BD7">
        <w:rPr>
          <w:rFonts w:asciiTheme="minorHAnsi" w:hAnsiTheme="minorHAnsi"/>
          <w:sz w:val="22"/>
          <w:szCs w:val="22"/>
        </w:rPr>
        <w:t>Tutorial</w:t>
      </w:r>
      <w:r w:rsidRPr="003F1BD7">
        <w:rPr>
          <w:rFonts w:asciiTheme="minorHAnsi" w:hAnsiTheme="minorHAnsi"/>
          <w:sz w:val="22"/>
          <w:szCs w:val="22"/>
        </w:rPr>
        <w:tab/>
      </w:r>
      <w:r w:rsidRPr="003F1BD7">
        <w:rPr>
          <w:rFonts w:asciiTheme="minorHAnsi" w:hAnsiTheme="minorHAnsi"/>
          <w:sz w:val="22"/>
          <w:szCs w:val="22"/>
        </w:rPr>
        <w:tab/>
        <w:t>12 hours</w:t>
      </w:r>
      <w:r w:rsidRPr="003F1BD7">
        <w:rPr>
          <w:rFonts w:asciiTheme="minorHAnsi" w:hAnsiTheme="minorHAnsi"/>
          <w:sz w:val="22"/>
          <w:szCs w:val="22"/>
        </w:rPr>
        <w:tab/>
        <w:t>(12%)</w:t>
      </w:r>
    </w:p>
    <w:p w:rsidR="00F907EB" w:rsidRPr="003F1BD7" w:rsidRDefault="00F907EB" w:rsidP="00F907EB">
      <w:pPr>
        <w:snapToGrid w:val="0"/>
        <w:jc w:val="both"/>
        <w:rPr>
          <w:rFonts w:asciiTheme="minorHAnsi" w:hAnsiTheme="minorHAnsi"/>
          <w:sz w:val="22"/>
          <w:szCs w:val="22"/>
          <w:u w:val="single"/>
        </w:rPr>
      </w:pPr>
      <w:r w:rsidRPr="003F1BD7">
        <w:rPr>
          <w:rFonts w:asciiTheme="minorHAnsi" w:hAnsiTheme="minorHAnsi"/>
          <w:sz w:val="22"/>
          <w:szCs w:val="22"/>
          <w:u w:val="single"/>
        </w:rPr>
        <w:t>Self-guided</w:t>
      </w:r>
      <w:r w:rsidRPr="003F1BD7">
        <w:rPr>
          <w:rFonts w:asciiTheme="minorHAnsi" w:hAnsiTheme="minorHAnsi"/>
          <w:sz w:val="22"/>
          <w:szCs w:val="22"/>
          <w:u w:val="single"/>
        </w:rPr>
        <w:tab/>
        <w:t>76 hours</w:t>
      </w:r>
      <w:r w:rsidRPr="003F1BD7">
        <w:rPr>
          <w:rFonts w:asciiTheme="minorHAnsi" w:hAnsiTheme="minorHAnsi"/>
          <w:sz w:val="22"/>
          <w:szCs w:val="22"/>
          <w:u w:val="single"/>
        </w:rPr>
        <w:tab/>
        <w:t>(76%)</w:t>
      </w:r>
      <w:r w:rsidRPr="003F1BD7">
        <w:rPr>
          <w:rFonts w:asciiTheme="minorHAnsi" w:hAnsiTheme="minorHAnsi"/>
          <w:sz w:val="22"/>
          <w:szCs w:val="22"/>
          <w:u w:val="single"/>
        </w:rPr>
        <w:tab/>
      </w:r>
    </w:p>
    <w:p w:rsidR="00F907EB" w:rsidRPr="003F1BD7" w:rsidRDefault="00F907EB" w:rsidP="00F907EB">
      <w:pPr>
        <w:snapToGrid w:val="0"/>
        <w:jc w:val="both"/>
        <w:rPr>
          <w:rFonts w:asciiTheme="minorHAnsi" w:hAnsiTheme="minorHAnsi"/>
          <w:sz w:val="22"/>
          <w:szCs w:val="22"/>
        </w:rPr>
      </w:pPr>
      <w:r w:rsidRPr="003F1BD7">
        <w:rPr>
          <w:rFonts w:asciiTheme="minorHAnsi" w:hAnsiTheme="minorHAnsi"/>
          <w:sz w:val="22"/>
          <w:szCs w:val="22"/>
        </w:rPr>
        <w:t>Total</w:t>
      </w:r>
      <w:r w:rsidRPr="003F1BD7">
        <w:rPr>
          <w:rFonts w:asciiTheme="minorHAnsi" w:hAnsiTheme="minorHAnsi"/>
          <w:sz w:val="22"/>
          <w:szCs w:val="22"/>
        </w:rPr>
        <w:tab/>
      </w:r>
      <w:r w:rsidRPr="003F1BD7">
        <w:rPr>
          <w:rFonts w:asciiTheme="minorHAnsi" w:hAnsiTheme="minorHAnsi"/>
          <w:sz w:val="22"/>
          <w:szCs w:val="22"/>
        </w:rPr>
        <w:tab/>
      </w:r>
      <w:r>
        <w:rPr>
          <w:rFonts w:asciiTheme="minorHAnsi" w:hAnsiTheme="minorHAnsi"/>
          <w:sz w:val="22"/>
          <w:szCs w:val="22"/>
        </w:rPr>
        <w:tab/>
      </w:r>
      <w:r w:rsidRPr="003F1BD7">
        <w:rPr>
          <w:rFonts w:asciiTheme="minorHAnsi" w:hAnsiTheme="minorHAnsi"/>
          <w:sz w:val="22"/>
          <w:szCs w:val="22"/>
        </w:rPr>
        <w:t>100 hours</w:t>
      </w: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p w:rsidR="00F907EB" w:rsidRPr="00F61039" w:rsidRDefault="00F907EB" w:rsidP="00F907EB">
      <w:pPr>
        <w:pStyle w:val="Heading4"/>
        <w:snapToGrid w:val="0"/>
        <w:spacing w:before="0" w:beforeAutospacing="0" w:after="0" w:afterAutospacing="0"/>
        <w:rPr>
          <w:rFonts w:ascii="Calibri" w:hAnsi="Calibri"/>
          <w:i/>
          <w:sz w:val="22"/>
          <w:szCs w:val="22"/>
          <w:lang w:eastAsia="zh-TW"/>
        </w:rPr>
      </w:pPr>
      <w:r w:rsidRPr="00F61039">
        <w:rPr>
          <w:rFonts w:ascii="Calibri" w:hAnsi="Calibri"/>
          <w:i/>
          <w:sz w:val="22"/>
          <w:szCs w:val="22"/>
        </w:rPr>
        <w:t>Method of Assessment (normally assessed as follows)</w:t>
      </w: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276"/>
        <w:gridCol w:w="815"/>
        <w:gridCol w:w="815"/>
        <w:gridCol w:w="815"/>
        <w:gridCol w:w="815"/>
        <w:gridCol w:w="815"/>
      </w:tblGrid>
      <w:tr w:rsidR="00F907EB" w:rsidRPr="00E44928" w:rsidTr="00DA1C38">
        <w:trPr>
          <w:cantSplit/>
        </w:trPr>
        <w:tc>
          <w:tcPr>
            <w:tcW w:w="3544" w:type="dxa"/>
            <w:vMerge w:val="restart"/>
            <w:tcBorders>
              <w:top w:val="single" w:sz="4" w:space="0" w:color="auto"/>
              <w:bottom w:val="single" w:sz="4" w:space="0" w:color="auto"/>
              <w:right w:val="single" w:sz="4" w:space="0" w:color="auto"/>
            </w:tcBorders>
            <w:vAlign w:val="bottom"/>
          </w:tcPr>
          <w:p w:rsidR="00F907EB" w:rsidRPr="00E44928" w:rsidRDefault="00F907EB" w:rsidP="00DA1C38">
            <w:pPr>
              <w:snapToGrid w:val="0"/>
              <w:rPr>
                <w:rFonts w:ascii="Calibri" w:hAnsi="Calibri" w:cs="Arial"/>
                <w:b/>
                <w:sz w:val="22"/>
              </w:rPr>
            </w:pPr>
            <w:r w:rsidRPr="00E44928">
              <w:rPr>
                <w:rFonts w:ascii="Calibri" w:hAnsi="Calibri" w:cs="Arial"/>
                <w:b/>
                <w:sz w:val="22"/>
                <w:szCs w:val="22"/>
              </w:rPr>
              <w:t xml:space="preserve">Assessment </w:t>
            </w: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F907EB" w:rsidRPr="00E44928" w:rsidRDefault="00F907EB" w:rsidP="00DA1C38">
            <w:pPr>
              <w:snapToGrid w:val="0"/>
              <w:jc w:val="center"/>
              <w:rPr>
                <w:rFonts w:ascii="Calibri" w:hAnsi="Calibri" w:cs="Arial"/>
                <w:b/>
                <w:sz w:val="22"/>
              </w:rPr>
            </w:pPr>
            <w:r w:rsidRPr="00E44928">
              <w:rPr>
                <w:rFonts w:ascii="Calibri" w:hAnsi="Calibri" w:cs="Arial"/>
                <w:b/>
                <w:sz w:val="22"/>
                <w:szCs w:val="22"/>
              </w:rPr>
              <w:t>Weighting</w:t>
            </w:r>
          </w:p>
        </w:tc>
        <w:tc>
          <w:tcPr>
            <w:tcW w:w="4075" w:type="dxa"/>
            <w:gridSpan w:val="5"/>
            <w:tcBorders>
              <w:top w:val="single" w:sz="4" w:space="0" w:color="auto"/>
              <w:left w:val="single" w:sz="4" w:space="0" w:color="auto"/>
              <w:bottom w:val="single" w:sz="4" w:space="0" w:color="auto"/>
            </w:tcBorders>
          </w:tcPr>
          <w:p w:rsidR="00F907EB" w:rsidRPr="00E44928" w:rsidRDefault="00F907EB" w:rsidP="00DA1C38">
            <w:pPr>
              <w:snapToGrid w:val="0"/>
              <w:jc w:val="center"/>
              <w:rPr>
                <w:rFonts w:ascii="Calibri" w:hAnsi="Calibri" w:cs="Arial"/>
                <w:b/>
                <w:sz w:val="22"/>
              </w:rPr>
            </w:pPr>
            <w:r w:rsidRPr="00E44928">
              <w:rPr>
                <w:rFonts w:ascii="Calibri" w:hAnsi="Calibri" w:cs="Arial"/>
                <w:b/>
                <w:sz w:val="22"/>
                <w:szCs w:val="22"/>
              </w:rPr>
              <w:t>Learning Outcomes</w:t>
            </w:r>
          </w:p>
        </w:tc>
      </w:tr>
      <w:tr w:rsidR="00F907EB" w:rsidRPr="00E44928" w:rsidTr="00DA1C38">
        <w:trPr>
          <w:cantSplit/>
        </w:trPr>
        <w:tc>
          <w:tcPr>
            <w:tcW w:w="3544" w:type="dxa"/>
            <w:vMerge/>
            <w:tcBorders>
              <w:top w:val="single" w:sz="4" w:space="0" w:color="auto"/>
              <w:bottom w:val="single" w:sz="4" w:space="0" w:color="auto"/>
              <w:right w:val="single" w:sz="4" w:space="0" w:color="auto"/>
            </w:tcBorders>
            <w:vAlign w:val="center"/>
          </w:tcPr>
          <w:p w:rsidR="00F907EB" w:rsidRPr="00E44928" w:rsidRDefault="00F907EB" w:rsidP="00DA1C38">
            <w:pPr>
              <w:snapToGrid w:val="0"/>
              <w:rPr>
                <w:rFonts w:ascii="Calibri" w:hAnsi="Calibri" w:cs="Arial"/>
                <w:sz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07EB" w:rsidRPr="00E44928" w:rsidRDefault="00F907EB" w:rsidP="00DA1C38">
            <w:pPr>
              <w:snapToGrid w:val="0"/>
              <w:rPr>
                <w:rFonts w:ascii="Calibri" w:hAnsi="Calibri" w:cs="Arial"/>
                <w:sz w:val="22"/>
              </w:rPr>
            </w:pPr>
          </w:p>
        </w:tc>
        <w:tc>
          <w:tcPr>
            <w:tcW w:w="815" w:type="dxa"/>
            <w:tcBorders>
              <w:top w:val="single" w:sz="4" w:space="0" w:color="auto"/>
              <w:left w:val="single" w:sz="4" w:space="0" w:color="auto"/>
              <w:bottom w:val="single" w:sz="4" w:space="0" w:color="auto"/>
              <w:right w:val="single" w:sz="4" w:space="0" w:color="auto"/>
            </w:tcBorders>
          </w:tcPr>
          <w:p w:rsidR="00F907EB" w:rsidRPr="00E44928" w:rsidRDefault="00F907EB" w:rsidP="00DA1C38">
            <w:pPr>
              <w:snapToGrid w:val="0"/>
              <w:jc w:val="center"/>
              <w:rPr>
                <w:rFonts w:ascii="Calibri" w:hAnsi="Calibri" w:cs="Arial"/>
                <w:sz w:val="22"/>
              </w:rPr>
            </w:pPr>
            <w:r w:rsidRPr="00E44928">
              <w:rPr>
                <w:rFonts w:ascii="Calibri" w:hAnsi="Calibri" w:cs="Arial"/>
                <w:sz w:val="22"/>
                <w:szCs w:val="22"/>
              </w:rPr>
              <w:t>1</w:t>
            </w:r>
          </w:p>
        </w:tc>
        <w:tc>
          <w:tcPr>
            <w:tcW w:w="815" w:type="dxa"/>
            <w:tcBorders>
              <w:top w:val="single" w:sz="4" w:space="0" w:color="auto"/>
              <w:left w:val="single" w:sz="4" w:space="0" w:color="auto"/>
              <w:bottom w:val="single" w:sz="4" w:space="0" w:color="auto"/>
              <w:right w:val="single" w:sz="4" w:space="0" w:color="auto"/>
            </w:tcBorders>
          </w:tcPr>
          <w:p w:rsidR="00F907EB" w:rsidRPr="00E44928" w:rsidRDefault="00F907EB" w:rsidP="00DA1C38">
            <w:pPr>
              <w:snapToGrid w:val="0"/>
              <w:jc w:val="center"/>
              <w:rPr>
                <w:rFonts w:ascii="Calibri" w:hAnsi="Calibri" w:cs="Arial"/>
                <w:sz w:val="22"/>
              </w:rPr>
            </w:pPr>
            <w:r w:rsidRPr="00E44928">
              <w:rPr>
                <w:rFonts w:ascii="Calibri" w:hAnsi="Calibri" w:cs="Arial"/>
                <w:sz w:val="22"/>
                <w:szCs w:val="22"/>
              </w:rPr>
              <w:t>2</w:t>
            </w:r>
          </w:p>
        </w:tc>
        <w:tc>
          <w:tcPr>
            <w:tcW w:w="815" w:type="dxa"/>
            <w:tcBorders>
              <w:top w:val="single" w:sz="4" w:space="0" w:color="auto"/>
              <w:left w:val="single" w:sz="4" w:space="0" w:color="auto"/>
              <w:bottom w:val="single" w:sz="4" w:space="0" w:color="auto"/>
              <w:right w:val="single" w:sz="4" w:space="0" w:color="auto"/>
            </w:tcBorders>
          </w:tcPr>
          <w:p w:rsidR="00F907EB" w:rsidRPr="00E44928" w:rsidRDefault="00F907EB" w:rsidP="00DA1C38">
            <w:pPr>
              <w:snapToGrid w:val="0"/>
              <w:jc w:val="center"/>
              <w:rPr>
                <w:rFonts w:ascii="Calibri" w:hAnsi="Calibri" w:cs="Arial"/>
                <w:sz w:val="22"/>
              </w:rPr>
            </w:pPr>
            <w:r w:rsidRPr="00E44928">
              <w:rPr>
                <w:rFonts w:ascii="Calibri" w:hAnsi="Calibri" w:cs="Arial"/>
                <w:sz w:val="22"/>
                <w:szCs w:val="22"/>
              </w:rPr>
              <w:t>3</w:t>
            </w:r>
          </w:p>
        </w:tc>
        <w:tc>
          <w:tcPr>
            <w:tcW w:w="815" w:type="dxa"/>
            <w:tcBorders>
              <w:top w:val="single" w:sz="4" w:space="0" w:color="auto"/>
              <w:left w:val="single" w:sz="4" w:space="0" w:color="auto"/>
              <w:bottom w:val="single" w:sz="4" w:space="0" w:color="auto"/>
              <w:right w:val="single" w:sz="4" w:space="0" w:color="auto"/>
            </w:tcBorders>
          </w:tcPr>
          <w:p w:rsidR="00F907EB" w:rsidRPr="00E44928" w:rsidRDefault="00F907EB" w:rsidP="00DA1C38">
            <w:pPr>
              <w:snapToGrid w:val="0"/>
              <w:jc w:val="center"/>
              <w:rPr>
                <w:rFonts w:ascii="Calibri" w:hAnsi="Calibri" w:cs="Arial"/>
                <w:sz w:val="22"/>
              </w:rPr>
            </w:pPr>
            <w:r w:rsidRPr="00E44928">
              <w:rPr>
                <w:rFonts w:ascii="Calibri" w:hAnsi="Calibri" w:cs="Arial"/>
                <w:sz w:val="22"/>
                <w:szCs w:val="22"/>
              </w:rPr>
              <w:t>4</w:t>
            </w:r>
          </w:p>
        </w:tc>
        <w:tc>
          <w:tcPr>
            <w:tcW w:w="815" w:type="dxa"/>
            <w:tcBorders>
              <w:top w:val="single" w:sz="4" w:space="0" w:color="auto"/>
              <w:left w:val="single" w:sz="4" w:space="0" w:color="auto"/>
              <w:bottom w:val="single" w:sz="4" w:space="0" w:color="auto"/>
            </w:tcBorders>
          </w:tcPr>
          <w:p w:rsidR="00F907EB" w:rsidRPr="00E44928" w:rsidRDefault="00F907EB" w:rsidP="00DA1C38">
            <w:pPr>
              <w:snapToGrid w:val="0"/>
              <w:jc w:val="center"/>
              <w:rPr>
                <w:rFonts w:ascii="Calibri" w:hAnsi="Calibri" w:cs="Arial"/>
                <w:sz w:val="22"/>
              </w:rPr>
            </w:pPr>
            <w:r>
              <w:rPr>
                <w:rFonts w:ascii="Calibri" w:hAnsi="Calibri" w:cs="Arial"/>
                <w:sz w:val="22"/>
                <w:szCs w:val="22"/>
              </w:rPr>
              <w:t>5</w:t>
            </w:r>
          </w:p>
        </w:tc>
      </w:tr>
      <w:tr w:rsidR="00F907EB" w:rsidRPr="00E44928" w:rsidTr="00DA1C38">
        <w:tc>
          <w:tcPr>
            <w:tcW w:w="3544" w:type="dxa"/>
            <w:tcBorders>
              <w:top w:val="single" w:sz="4" w:space="0" w:color="auto"/>
              <w:bottom w:val="single" w:sz="4" w:space="0" w:color="auto"/>
              <w:right w:val="single" w:sz="4" w:space="0" w:color="auto"/>
            </w:tcBorders>
          </w:tcPr>
          <w:p w:rsidR="00F907EB" w:rsidRPr="00E44928" w:rsidRDefault="00F907EB" w:rsidP="00DA1C38">
            <w:pPr>
              <w:pStyle w:val="preformatted"/>
              <w:tabs>
                <w:tab w:val="left" w:pos="720"/>
              </w:tabs>
              <w:snapToGrid w:val="0"/>
              <w:spacing w:before="0" w:beforeAutospacing="0" w:after="0" w:afterAutospacing="0"/>
              <w:rPr>
                <w:rFonts w:ascii="Calibri" w:hAnsi="Calibri"/>
                <w:sz w:val="22"/>
                <w:lang w:val="en-US" w:eastAsia="zh-TW"/>
              </w:rPr>
            </w:pPr>
            <w:r w:rsidRPr="00E44928">
              <w:rPr>
                <w:rFonts w:ascii="Calibri" w:hAnsi="Calibri"/>
                <w:sz w:val="22"/>
                <w:szCs w:val="22"/>
                <w:lang w:val="en-US"/>
              </w:rPr>
              <w:t xml:space="preserve">Coursework </w:t>
            </w:r>
          </w:p>
        </w:tc>
        <w:tc>
          <w:tcPr>
            <w:tcW w:w="1276" w:type="dxa"/>
            <w:tcBorders>
              <w:top w:val="single" w:sz="4" w:space="0" w:color="auto"/>
              <w:left w:val="single" w:sz="4" w:space="0" w:color="auto"/>
              <w:bottom w:val="single" w:sz="4" w:space="0" w:color="auto"/>
              <w:right w:val="single" w:sz="4" w:space="0" w:color="auto"/>
            </w:tcBorders>
          </w:tcPr>
          <w:p w:rsidR="00F907EB" w:rsidRPr="00E44928" w:rsidRDefault="00F907EB" w:rsidP="00DA1C38">
            <w:pPr>
              <w:pStyle w:val="preformatted"/>
              <w:tabs>
                <w:tab w:val="left" w:pos="720"/>
              </w:tabs>
              <w:snapToGrid w:val="0"/>
              <w:spacing w:before="0" w:beforeAutospacing="0" w:after="0" w:afterAutospacing="0"/>
              <w:jc w:val="center"/>
              <w:rPr>
                <w:rFonts w:ascii="Calibri" w:hAnsi="Calibri"/>
                <w:sz w:val="22"/>
                <w:highlight w:val="yellow"/>
                <w:lang w:val="en-US"/>
              </w:rPr>
            </w:pPr>
            <w:r w:rsidRPr="00E44928">
              <w:rPr>
                <w:rFonts w:ascii="Calibri" w:hAnsi="Calibri"/>
                <w:sz w:val="22"/>
                <w:szCs w:val="22"/>
                <w:lang w:val="en-US" w:eastAsia="zh-TW"/>
              </w:rPr>
              <w:t>100</w:t>
            </w:r>
            <w:r w:rsidRPr="00E44928">
              <w:rPr>
                <w:rFonts w:ascii="Calibri" w:hAnsi="Calibri"/>
                <w:sz w:val="22"/>
                <w:szCs w:val="22"/>
                <w:lang w:val="en-US"/>
              </w:rPr>
              <w:t>%</w:t>
            </w:r>
          </w:p>
        </w:tc>
        <w:tc>
          <w:tcPr>
            <w:tcW w:w="815" w:type="dxa"/>
            <w:tcBorders>
              <w:top w:val="single" w:sz="4" w:space="0" w:color="auto"/>
              <w:left w:val="single" w:sz="4" w:space="0" w:color="auto"/>
              <w:bottom w:val="single" w:sz="4" w:space="0" w:color="auto"/>
              <w:right w:val="single" w:sz="4" w:space="0" w:color="auto"/>
            </w:tcBorders>
            <w:vAlign w:val="center"/>
          </w:tcPr>
          <w:p w:rsidR="00F907EB" w:rsidRPr="00E44928" w:rsidRDefault="00F907EB" w:rsidP="00DA1C38">
            <w:pPr>
              <w:snapToGrid w:val="0"/>
              <w:jc w:val="center"/>
              <w:rPr>
                <w:rFonts w:ascii="Calibri" w:hAnsi="Calibri" w:cs="Arial"/>
                <w:sz w:val="22"/>
              </w:rPr>
            </w:pPr>
            <w:r w:rsidRPr="00E44928">
              <w:rPr>
                <w:rFonts w:ascii="Calibri" w:hAnsi="Calibri" w:cs="Arial"/>
                <w:sz w:val="22"/>
                <w:szCs w:val="22"/>
              </w:rPr>
              <w:sym w:font="Wingdings" w:char="F0FC"/>
            </w:r>
          </w:p>
        </w:tc>
        <w:tc>
          <w:tcPr>
            <w:tcW w:w="815" w:type="dxa"/>
            <w:tcBorders>
              <w:top w:val="single" w:sz="4" w:space="0" w:color="auto"/>
              <w:left w:val="single" w:sz="4" w:space="0" w:color="auto"/>
              <w:bottom w:val="single" w:sz="4" w:space="0" w:color="auto"/>
              <w:right w:val="single" w:sz="4" w:space="0" w:color="auto"/>
            </w:tcBorders>
            <w:vAlign w:val="center"/>
          </w:tcPr>
          <w:p w:rsidR="00F907EB" w:rsidRPr="00E44928" w:rsidRDefault="00F907EB" w:rsidP="00DA1C38">
            <w:pPr>
              <w:snapToGrid w:val="0"/>
              <w:jc w:val="center"/>
              <w:rPr>
                <w:rFonts w:ascii="Calibri" w:hAnsi="Calibri" w:cs="Arial"/>
                <w:sz w:val="22"/>
              </w:rPr>
            </w:pPr>
            <w:r w:rsidRPr="00E44928">
              <w:rPr>
                <w:rFonts w:ascii="Calibri" w:hAnsi="Calibri" w:cs="Arial"/>
                <w:sz w:val="22"/>
                <w:szCs w:val="22"/>
              </w:rPr>
              <w:sym w:font="Wingdings" w:char="F0FC"/>
            </w:r>
          </w:p>
        </w:tc>
        <w:tc>
          <w:tcPr>
            <w:tcW w:w="815" w:type="dxa"/>
            <w:tcBorders>
              <w:top w:val="single" w:sz="4" w:space="0" w:color="auto"/>
              <w:left w:val="single" w:sz="4" w:space="0" w:color="auto"/>
              <w:bottom w:val="single" w:sz="4" w:space="0" w:color="auto"/>
              <w:right w:val="single" w:sz="4" w:space="0" w:color="auto"/>
            </w:tcBorders>
          </w:tcPr>
          <w:p w:rsidR="00F907EB" w:rsidRPr="00E44928" w:rsidRDefault="00F907EB" w:rsidP="00DA1C38">
            <w:pPr>
              <w:snapToGrid w:val="0"/>
              <w:jc w:val="center"/>
              <w:rPr>
                <w:rFonts w:ascii="Calibri" w:hAnsi="Calibri"/>
                <w:sz w:val="22"/>
              </w:rPr>
            </w:pPr>
            <w:r w:rsidRPr="00E44928">
              <w:rPr>
                <w:rFonts w:ascii="Calibri" w:hAnsi="Calibri" w:cs="Arial"/>
                <w:sz w:val="22"/>
                <w:szCs w:val="22"/>
              </w:rPr>
              <w:sym w:font="Wingdings" w:char="F0FC"/>
            </w:r>
          </w:p>
        </w:tc>
        <w:tc>
          <w:tcPr>
            <w:tcW w:w="815" w:type="dxa"/>
            <w:tcBorders>
              <w:top w:val="single" w:sz="4" w:space="0" w:color="auto"/>
              <w:left w:val="single" w:sz="4" w:space="0" w:color="auto"/>
              <w:bottom w:val="single" w:sz="4" w:space="0" w:color="auto"/>
              <w:right w:val="single" w:sz="4" w:space="0" w:color="auto"/>
            </w:tcBorders>
          </w:tcPr>
          <w:p w:rsidR="00F907EB" w:rsidRPr="00E44928" w:rsidRDefault="00F907EB" w:rsidP="00DA1C38">
            <w:pPr>
              <w:snapToGrid w:val="0"/>
              <w:jc w:val="center"/>
              <w:rPr>
                <w:rFonts w:ascii="Calibri" w:hAnsi="Calibri"/>
                <w:sz w:val="22"/>
              </w:rPr>
            </w:pPr>
            <w:r w:rsidRPr="00E44928">
              <w:rPr>
                <w:rFonts w:ascii="Calibri" w:hAnsi="Calibri" w:cs="Arial"/>
                <w:sz w:val="22"/>
                <w:szCs w:val="22"/>
              </w:rPr>
              <w:sym w:font="Wingdings" w:char="F0FC"/>
            </w:r>
          </w:p>
        </w:tc>
        <w:tc>
          <w:tcPr>
            <w:tcW w:w="815" w:type="dxa"/>
            <w:tcBorders>
              <w:top w:val="single" w:sz="4" w:space="0" w:color="auto"/>
              <w:left w:val="single" w:sz="4" w:space="0" w:color="auto"/>
              <w:bottom w:val="single" w:sz="4" w:space="0" w:color="auto"/>
            </w:tcBorders>
          </w:tcPr>
          <w:p w:rsidR="00F907EB" w:rsidRPr="00E44928" w:rsidRDefault="00F907EB" w:rsidP="00DA1C38">
            <w:pPr>
              <w:snapToGrid w:val="0"/>
              <w:jc w:val="center"/>
              <w:rPr>
                <w:rFonts w:ascii="Calibri" w:hAnsi="Calibri" w:cs="Arial"/>
                <w:sz w:val="22"/>
              </w:rPr>
            </w:pPr>
            <w:r w:rsidRPr="00E44928">
              <w:rPr>
                <w:rFonts w:ascii="Calibri" w:hAnsi="Calibri" w:cs="Arial"/>
                <w:sz w:val="22"/>
                <w:szCs w:val="22"/>
              </w:rPr>
              <w:sym w:font="Wingdings" w:char="F0FC"/>
            </w:r>
          </w:p>
        </w:tc>
      </w:tr>
    </w:tbl>
    <w:p w:rsidR="00F907EB" w:rsidRDefault="00F907EB" w:rsidP="00F907EB">
      <w:pPr>
        <w:pStyle w:val="NormalWeb"/>
        <w:adjustRightInd w:val="0"/>
        <w:snapToGrid w:val="0"/>
        <w:spacing w:before="0" w:beforeAutospacing="0" w:after="0" w:afterAutospacing="0"/>
        <w:rPr>
          <w:rFonts w:ascii="Calibri" w:hAnsi="Calibri"/>
          <w:sz w:val="22"/>
          <w:szCs w:val="22"/>
          <w:lang w:eastAsia="zh-TW"/>
        </w:rPr>
      </w:pPr>
    </w:p>
    <w:p w:rsidR="00F907EB" w:rsidRPr="00E44928" w:rsidRDefault="00F907EB" w:rsidP="00F907EB">
      <w:pPr>
        <w:pStyle w:val="NormalWeb"/>
        <w:adjustRightInd w:val="0"/>
        <w:snapToGrid w:val="0"/>
        <w:spacing w:before="0" w:beforeAutospacing="0" w:after="0" w:afterAutospacing="0"/>
        <w:rPr>
          <w:rFonts w:ascii="Calibri" w:hAnsi="Calibri"/>
          <w:sz w:val="22"/>
          <w:szCs w:val="22"/>
        </w:rPr>
      </w:pPr>
      <w:r w:rsidRPr="00E44928">
        <w:rPr>
          <w:rFonts w:ascii="Calibri" w:hAnsi="Calibri"/>
          <w:sz w:val="22"/>
          <w:szCs w:val="22"/>
        </w:rPr>
        <w:t>Reassessment: as appropriate to meet all learning outcomes</w:t>
      </w: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p w:rsidR="00F907EB" w:rsidRPr="00F61039" w:rsidRDefault="00F907EB" w:rsidP="00F907EB">
      <w:pPr>
        <w:pStyle w:val="Heading4"/>
        <w:snapToGrid w:val="0"/>
        <w:spacing w:before="0" w:beforeAutospacing="0" w:after="0" w:afterAutospacing="0"/>
        <w:rPr>
          <w:rFonts w:ascii="Calibri" w:hAnsi="Calibri"/>
          <w:i/>
          <w:sz w:val="22"/>
          <w:szCs w:val="22"/>
        </w:rPr>
      </w:pPr>
      <w:r w:rsidRPr="00F61039">
        <w:rPr>
          <w:rFonts w:ascii="Calibri" w:hAnsi="Calibri"/>
          <w:i/>
          <w:sz w:val="22"/>
          <w:szCs w:val="22"/>
        </w:rPr>
        <w:t>Assessment</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2925"/>
        <w:gridCol w:w="5805"/>
      </w:tblGrid>
      <w:tr w:rsidR="00F907EB" w:rsidRPr="00E44928" w:rsidTr="00DA1C38">
        <w:trPr>
          <w:tblCellSpacing w:w="15" w:type="dxa"/>
        </w:trPr>
        <w:tc>
          <w:tcPr>
            <w:tcW w:w="2880" w:type="dxa"/>
            <w:vAlign w:val="center"/>
          </w:tcPr>
          <w:p w:rsidR="00F907EB" w:rsidRPr="00E44928" w:rsidRDefault="00F907EB" w:rsidP="00DA1C38">
            <w:pPr>
              <w:snapToGrid w:val="0"/>
              <w:rPr>
                <w:rFonts w:ascii="Calibri" w:hAnsi="Calibri" w:cs="Arial"/>
                <w:sz w:val="22"/>
              </w:rPr>
            </w:pPr>
            <w:r w:rsidRPr="00E44928">
              <w:rPr>
                <w:rFonts w:ascii="Calibri" w:hAnsi="Calibri" w:cs="Arial"/>
                <w:sz w:val="22"/>
                <w:szCs w:val="22"/>
              </w:rPr>
              <w:t>Composition of module mark:</w:t>
            </w:r>
          </w:p>
        </w:tc>
        <w:tc>
          <w:tcPr>
            <w:tcW w:w="5760" w:type="dxa"/>
            <w:vAlign w:val="center"/>
          </w:tcPr>
          <w:p w:rsidR="00F907EB" w:rsidRPr="00E44928" w:rsidRDefault="00F907EB" w:rsidP="00DA1C38">
            <w:pPr>
              <w:snapToGrid w:val="0"/>
              <w:rPr>
                <w:rFonts w:ascii="Calibri" w:hAnsi="Calibri" w:cs="Arial"/>
                <w:sz w:val="22"/>
              </w:rPr>
            </w:pPr>
            <w:r w:rsidRPr="00E44928">
              <w:rPr>
                <w:rFonts w:ascii="Calibri" w:hAnsi="Calibri" w:cs="Arial"/>
                <w:sz w:val="22"/>
                <w:szCs w:val="22"/>
              </w:rPr>
              <w:t>100% Coursework</w:t>
            </w:r>
          </w:p>
        </w:tc>
      </w:tr>
      <w:tr w:rsidR="00F907EB" w:rsidRPr="00E44928" w:rsidTr="00DA1C38">
        <w:trPr>
          <w:tblCellSpacing w:w="15" w:type="dxa"/>
        </w:trPr>
        <w:tc>
          <w:tcPr>
            <w:tcW w:w="2880" w:type="dxa"/>
            <w:vAlign w:val="center"/>
          </w:tcPr>
          <w:p w:rsidR="00F907EB" w:rsidRPr="00E44928" w:rsidRDefault="00F907EB" w:rsidP="00DA1C38">
            <w:pPr>
              <w:snapToGrid w:val="0"/>
              <w:rPr>
                <w:rFonts w:ascii="Calibri" w:hAnsi="Calibri" w:cs="Arial"/>
                <w:sz w:val="22"/>
              </w:rPr>
            </w:pPr>
            <w:r w:rsidRPr="00E44928">
              <w:rPr>
                <w:rFonts w:ascii="Calibri" w:hAnsi="Calibri" w:cs="Arial"/>
                <w:sz w:val="22"/>
                <w:szCs w:val="22"/>
              </w:rPr>
              <w:t>Pass requirements:</w:t>
            </w:r>
          </w:p>
        </w:tc>
        <w:tc>
          <w:tcPr>
            <w:tcW w:w="5760" w:type="dxa"/>
            <w:vAlign w:val="center"/>
          </w:tcPr>
          <w:p w:rsidR="00F907EB" w:rsidRPr="00E44928" w:rsidRDefault="00F907EB" w:rsidP="00DA1C38">
            <w:pPr>
              <w:snapToGrid w:val="0"/>
              <w:rPr>
                <w:rFonts w:ascii="Calibri" w:hAnsi="Calibri" w:cs="Arial"/>
                <w:sz w:val="22"/>
              </w:rPr>
            </w:pPr>
            <w:r w:rsidRPr="00E44928">
              <w:rPr>
                <w:rFonts w:ascii="Calibri" w:hAnsi="Calibri" w:cs="Arial"/>
                <w:sz w:val="22"/>
                <w:szCs w:val="22"/>
              </w:rPr>
              <w:t>Module Mark must be at least 40%</w:t>
            </w:r>
          </w:p>
        </w:tc>
      </w:tr>
    </w:tbl>
    <w:p w:rsidR="00F907EB" w:rsidRDefault="00F907EB" w:rsidP="00F907EB">
      <w:pPr>
        <w:pStyle w:val="Heading4"/>
        <w:snapToGrid w:val="0"/>
        <w:spacing w:before="0" w:beforeAutospacing="0" w:after="0" w:afterAutospacing="0"/>
        <w:rPr>
          <w:rFonts w:ascii="Calibri" w:hAnsi="Calibri"/>
          <w:sz w:val="22"/>
          <w:szCs w:val="22"/>
          <w:lang w:eastAsia="zh-TW"/>
        </w:rPr>
      </w:pP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p w:rsidR="00F907EB" w:rsidRDefault="00F907EB" w:rsidP="00F907EB">
      <w:pPr>
        <w:pStyle w:val="ListParagraph"/>
        <w:numPr>
          <w:ilvl w:val="0"/>
          <w:numId w:val="2"/>
        </w:numPr>
        <w:snapToGrid w:val="0"/>
        <w:ind w:left="567" w:hanging="567"/>
        <w:jc w:val="both"/>
        <w:rPr>
          <w:rFonts w:asciiTheme="minorHAnsi" w:hAnsiTheme="minorHAnsi"/>
          <w:b/>
          <w:sz w:val="22"/>
          <w:szCs w:val="22"/>
        </w:rPr>
      </w:pPr>
      <w:r w:rsidRPr="000B3866">
        <w:rPr>
          <w:rFonts w:asciiTheme="minorHAnsi" w:hAnsiTheme="minorHAnsi"/>
          <w:b/>
          <w:sz w:val="22"/>
          <w:szCs w:val="22"/>
        </w:rPr>
        <w:t>MODULE RESOURCES</w:t>
      </w: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p w:rsidR="00F907EB" w:rsidRPr="00F61039" w:rsidRDefault="00F907EB" w:rsidP="00F907EB">
      <w:pPr>
        <w:pStyle w:val="Heading4"/>
        <w:snapToGrid w:val="0"/>
        <w:spacing w:before="0" w:beforeAutospacing="0" w:after="0" w:afterAutospacing="0"/>
        <w:rPr>
          <w:rFonts w:ascii="Calibri" w:hAnsi="Calibri"/>
          <w:i/>
          <w:sz w:val="22"/>
          <w:szCs w:val="22"/>
        </w:rPr>
      </w:pPr>
      <w:r w:rsidRPr="00F61039">
        <w:rPr>
          <w:rFonts w:ascii="Calibri" w:hAnsi="Calibri"/>
          <w:i/>
          <w:sz w:val="22"/>
          <w:szCs w:val="22"/>
        </w:rPr>
        <w:t>Essential Reading</w:t>
      </w:r>
    </w:p>
    <w:p w:rsidR="00F907EB" w:rsidRPr="00F61039" w:rsidRDefault="00F907EB" w:rsidP="00F907EB">
      <w:pPr>
        <w:pStyle w:val="NormalWeb"/>
        <w:snapToGrid w:val="0"/>
        <w:spacing w:before="0" w:beforeAutospacing="0" w:after="0" w:afterAutospacing="0"/>
        <w:rPr>
          <w:rStyle w:val="Strong"/>
          <w:rFonts w:ascii="Calibri" w:hAnsi="Calibri"/>
          <w:b w:val="0"/>
          <w:sz w:val="22"/>
          <w:szCs w:val="22"/>
          <w:lang w:eastAsia="zh-TW"/>
        </w:rPr>
      </w:pPr>
      <w:proofErr w:type="spellStart"/>
      <w:r w:rsidRPr="00F61039">
        <w:rPr>
          <w:rStyle w:val="Strong"/>
          <w:rFonts w:ascii="Calibri" w:hAnsi="Calibri"/>
          <w:sz w:val="22"/>
          <w:szCs w:val="22"/>
        </w:rPr>
        <w:t>Hargie</w:t>
      </w:r>
      <w:proofErr w:type="spellEnd"/>
      <w:r w:rsidRPr="00F61039">
        <w:rPr>
          <w:rStyle w:val="Strong"/>
          <w:rFonts w:ascii="Calibri" w:hAnsi="Calibri"/>
          <w:sz w:val="22"/>
          <w:szCs w:val="22"/>
        </w:rPr>
        <w:t xml:space="preserve">, O. </w:t>
      </w:r>
      <w:r w:rsidRPr="00F61039">
        <w:rPr>
          <w:rStyle w:val="Strong"/>
          <w:rFonts w:ascii="Calibri" w:hAnsi="Calibri"/>
          <w:i/>
          <w:sz w:val="22"/>
          <w:szCs w:val="22"/>
        </w:rPr>
        <w:t>The Handbook of Communication Skills</w:t>
      </w:r>
      <w:r w:rsidRPr="00F61039">
        <w:rPr>
          <w:rStyle w:val="Strong"/>
          <w:rFonts w:ascii="Calibri" w:hAnsi="Calibri"/>
          <w:sz w:val="22"/>
          <w:szCs w:val="22"/>
        </w:rPr>
        <w:t>, Routledge</w:t>
      </w:r>
      <w:r>
        <w:rPr>
          <w:rStyle w:val="Strong"/>
          <w:rFonts w:ascii="Calibri" w:hAnsi="Calibri"/>
          <w:sz w:val="22"/>
          <w:szCs w:val="22"/>
        </w:rPr>
        <w:t xml:space="preserve"> </w:t>
      </w:r>
      <w:r w:rsidRPr="00737F7F">
        <w:rPr>
          <w:rFonts w:asciiTheme="minorHAnsi" w:eastAsia="PMingLiU" w:hAnsiTheme="minorHAnsi" w:cs="Times New Roman"/>
          <w:kern w:val="2"/>
          <w:sz w:val="22"/>
          <w:szCs w:val="22"/>
          <w:highlight w:val="green"/>
          <w:lang w:val="en-US" w:eastAsia="zh-TW"/>
        </w:rPr>
        <w:t>(latest edition</w:t>
      </w:r>
      <w:r w:rsidRPr="00635694">
        <w:rPr>
          <w:rFonts w:asciiTheme="minorHAnsi" w:eastAsia="PMingLiU" w:hAnsiTheme="minorHAnsi" w:cs="Times New Roman"/>
          <w:kern w:val="2"/>
          <w:sz w:val="22"/>
          <w:szCs w:val="22"/>
          <w:highlight w:val="green"/>
          <w:lang w:val="en-US" w:eastAsia="zh-TW"/>
        </w:rPr>
        <w:t>)</w:t>
      </w:r>
      <w:r>
        <w:rPr>
          <w:rFonts w:asciiTheme="minorHAnsi" w:eastAsia="PMingLiU" w:hAnsiTheme="minorHAnsi" w:cs="Times New Roman"/>
          <w:kern w:val="2"/>
          <w:sz w:val="22"/>
          <w:szCs w:val="22"/>
          <w:lang w:val="en-US" w:eastAsia="zh-TW"/>
        </w:rPr>
        <w:t>.</w:t>
      </w:r>
    </w:p>
    <w:p w:rsidR="00F907EB" w:rsidRPr="00E44928" w:rsidRDefault="00F907EB" w:rsidP="00F907EB">
      <w:pPr>
        <w:pStyle w:val="NormalWeb"/>
        <w:snapToGrid w:val="0"/>
        <w:spacing w:before="0" w:beforeAutospacing="0" w:after="0" w:afterAutospacing="0"/>
        <w:rPr>
          <w:rStyle w:val="Strong"/>
          <w:rFonts w:ascii="Calibri" w:hAnsi="Calibri"/>
          <w:b w:val="0"/>
          <w:sz w:val="22"/>
          <w:szCs w:val="22"/>
          <w:lang w:eastAsia="zh-TW"/>
        </w:rPr>
      </w:pPr>
    </w:p>
    <w:p w:rsidR="00F907EB" w:rsidRPr="00E44928" w:rsidRDefault="00F907EB" w:rsidP="00F907EB">
      <w:pPr>
        <w:snapToGrid w:val="0"/>
        <w:rPr>
          <w:rFonts w:ascii="Calibri" w:hAnsi="Calibri" w:cs="Arial"/>
          <w:sz w:val="22"/>
          <w:szCs w:val="22"/>
        </w:rPr>
      </w:pPr>
      <w:proofErr w:type="spellStart"/>
      <w:r>
        <w:rPr>
          <w:rFonts w:ascii="Calibri" w:hAnsi="Calibri" w:cs="Arial"/>
          <w:sz w:val="22"/>
          <w:szCs w:val="22"/>
        </w:rPr>
        <w:t>Blundel</w:t>
      </w:r>
      <w:proofErr w:type="spellEnd"/>
      <w:r>
        <w:rPr>
          <w:rFonts w:ascii="Calibri" w:hAnsi="Calibri" w:cs="Arial"/>
          <w:sz w:val="22"/>
          <w:szCs w:val="22"/>
        </w:rPr>
        <w:t xml:space="preserve">, R. </w:t>
      </w:r>
      <w:r w:rsidRPr="00E44928">
        <w:rPr>
          <w:rFonts w:ascii="Calibri" w:hAnsi="Calibri" w:cs="Arial"/>
          <w:i/>
          <w:sz w:val="22"/>
          <w:szCs w:val="22"/>
        </w:rPr>
        <w:t xml:space="preserve">Effective </w:t>
      </w:r>
      <w:proofErr w:type="spellStart"/>
      <w:r w:rsidRPr="00E44928">
        <w:rPr>
          <w:rFonts w:ascii="Calibri" w:hAnsi="Calibri" w:cs="Arial"/>
          <w:i/>
          <w:sz w:val="22"/>
          <w:szCs w:val="22"/>
        </w:rPr>
        <w:t>Organisational</w:t>
      </w:r>
      <w:proofErr w:type="spellEnd"/>
      <w:r w:rsidRPr="00E44928">
        <w:rPr>
          <w:rFonts w:ascii="Calibri" w:hAnsi="Calibri" w:cs="Arial"/>
          <w:i/>
          <w:sz w:val="22"/>
          <w:szCs w:val="22"/>
        </w:rPr>
        <w:t xml:space="preserve"> Communication: Perspectives, Principles and Practices</w:t>
      </w:r>
      <w:r w:rsidRPr="00E44928">
        <w:rPr>
          <w:rFonts w:ascii="Calibri" w:hAnsi="Calibri" w:cs="Arial"/>
          <w:sz w:val="22"/>
          <w:szCs w:val="22"/>
        </w:rPr>
        <w:t>. Prentice Hall</w:t>
      </w:r>
      <w:r>
        <w:rPr>
          <w:rFonts w:ascii="Calibri" w:hAnsi="Calibri" w:cs="Arial"/>
          <w:sz w:val="22"/>
          <w:szCs w:val="22"/>
        </w:rPr>
        <w:t xml:space="preserve"> </w:t>
      </w:r>
      <w:r w:rsidRPr="00635694">
        <w:rPr>
          <w:rFonts w:asciiTheme="minorHAnsi" w:hAnsiTheme="minorHAnsi"/>
          <w:sz w:val="22"/>
          <w:szCs w:val="22"/>
          <w:highlight w:val="green"/>
        </w:rPr>
        <w:t>(latest edition)</w:t>
      </w:r>
      <w:r>
        <w:rPr>
          <w:rFonts w:asciiTheme="minorHAnsi" w:hAnsiTheme="minorHAnsi"/>
          <w:sz w:val="22"/>
          <w:szCs w:val="22"/>
        </w:rPr>
        <w:t>.</w:t>
      </w:r>
    </w:p>
    <w:p w:rsidR="00F907EB" w:rsidRDefault="00F907EB" w:rsidP="00F907EB">
      <w:pPr>
        <w:snapToGrid w:val="0"/>
        <w:rPr>
          <w:rFonts w:ascii="Calibri" w:hAnsi="Calibri"/>
          <w:sz w:val="22"/>
          <w:szCs w:val="22"/>
        </w:rPr>
      </w:pPr>
    </w:p>
    <w:p w:rsidR="00F907EB" w:rsidRPr="00E44928" w:rsidRDefault="00F907EB" w:rsidP="00F907EB">
      <w:pPr>
        <w:snapToGrid w:val="0"/>
        <w:rPr>
          <w:rFonts w:ascii="Calibri" w:hAnsi="Calibri"/>
          <w:sz w:val="22"/>
          <w:szCs w:val="22"/>
        </w:rPr>
      </w:pPr>
    </w:p>
    <w:p w:rsidR="00F907EB" w:rsidRPr="00F61039" w:rsidRDefault="00F907EB" w:rsidP="00F907EB">
      <w:pPr>
        <w:pStyle w:val="Heading4"/>
        <w:snapToGrid w:val="0"/>
        <w:spacing w:before="0" w:beforeAutospacing="0" w:after="0" w:afterAutospacing="0"/>
        <w:rPr>
          <w:rFonts w:ascii="Calibri" w:hAnsi="Calibri"/>
          <w:i/>
          <w:sz w:val="22"/>
          <w:szCs w:val="22"/>
        </w:rPr>
      </w:pPr>
      <w:r w:rsidRPr="00F61039">
        <w:rPr>
          <w:rFonts w:ascii="Calibri" w:hAnsi="Calibri"/>
          <w:i/>
          <w:sz w:val="22"/>
          <w:szCs w:val="22"/>
        </w:rPr>
        <w:t>Recommended Reading</w:t>
      </w:r>
    </w:p>
    <w:p w:rsidR="00F907EB" w:rsidRPr="00635694" w:rsidRDefault="00F907EB" w:rsidP="00F907EB">
      <w:pPr>
        <w:snapToGrid w:val="0"/>
        <w:rPr>
          <w:rFonts w:asciiTheme="minorHAnsi" w:hAnsiTheme="minorHAnsi"/>
          <w:sz w:val="22"/>
          <w:szCs w:val="22"/>
          <w:highlight w:val="green"/>
        </w:rPr>
      </w:pPr>
      <w:r w:rsidRPr="00E44928">
        <w:rPr>
          <w:rFonts w:ascii="Calibri" w:hAnsi="Calibri" w:cs="Arial"/>
          <w:sz w:val="22"/>
          <w:szCs w:val="22"/>
        </w:rPr>
        <w:t xml:space="preserve">Adair, J. </w:t>
      </w:r>
      <w:r w:rsidRPr="00E44928">
        <w:rPr>
          <w:rFonts w:ascii="Calibri" w:hAnsi="Calibri" w:cs="Arial"/>
          <w:i/>
          <w:sz w:val="22"/>
          <w:szCs w:val="22"/>
        </w:rPr>
        <w:t xml:space="preserve">The Inspirational Leader: How </w:t>
      </w:r>
      <w:proofErr w:type="gramStart"/>
      <w:r w:rsidRPr="00E44928">
        <w:rPr>
          <w:rFonts w:ascii="Calibri" w:hAnsi="Calibri" w:cs="Arial"/>
          <w:i/>
          <w:sz w:val="22"/>
          <w:szCs w:val="22"/>
        </w:rPr>
        <w:t>To</w:t>
      </w:r>
      <w:proofErr w:type="gramEnd"/>
      <w:r w:rsidRPr="00E44928">
        <w:rPr>
          <w:rFonts w:ascii="Calibri" w:hAnsi="Calibri" w:cs="Arial"/>
          <w:i/>
          <w:sz w:val="22"/>
          <w:szCs w:val="22"/>
        </w:rPr>
        <w:t xml:space="preserve"> Motivate, Encourage and Achieve Success</w:t>
      </w:r>
      <w:r>
        <w:rPr>
          <w:rFonts w:ascii="Calibri" w:hAnsi="Calibri" w:cs="Arial"/>
          <w:sz w:val="22"/>
          <w:szCs w:val="22"/>
        </w:rPr>
        <w:t xml:space="preserve">. London: </w:t>
      </w:r>
      <w:proofErr w:type="spellStart"/>
      <w:r>
        <w:rPr>
          <w:rFonts w:ascii="Calibri" w:hAnsi="Calibri" w:cs="Arial"/>
          <w:sz w:val="22"/>
          <w:szCs w:val="22"/>
        </w:rPr>
        <w:t>Kogan</w:t>
      </w:r>
      <w:proofErr w:type="spellEnd"/>
      <w:r>
        <w:rPr>
          <w:rFonts w:ascii="Calibri" w:hAnsi="Calibri" w:cs="Arial"/>
          <w:sz w:val="22"/>
          <w:szCs w:val="22"/>
        </w:rPr>
        <w:t xml:space="preserve"> Page </w:t>
      </w:r>
      <w:r w:rsidRPr="00635694">
        <w:rPr>
          <w:rFonts w:asciiTheme="minorHAnsi" w:hAnsiTheme="minorHAnsi"/>
          <w:sz w:val="22"/>
          <w:szCs w:val="22"/>
          <w:highlight w:val="green"/>
        </w:rPr>
        <w:t>(latest edition)</w:t>
      </w:r>
      <w:r>
        <w:rPr>
          <w:rFonts w:asciiTheme="minorHAnsi" w:hAnsiTheme="minorHAnsi"/>
          <w:sz w:val="22"/>
          <w:szCs w:val="22"/>
          <w:highlight w:val="green"/>
        </w:rPr>
        <w:t>.</w:t>
      </w:r>
    </w:p>
    <w:p w:rsidR="00F907EB" w:rsidRPr="00E44928" w:rsidRDefault="00F907EB" w:rsidP="00F907EB">
      <w:pPr>
        <w:snapToGrid w:val="0"/>
        <w:rPr>
          <w:rFonts w:ascii="Calibri" w:hAnsi="Calibri"/>
          <w:sz w:val="22"/>
          <w:szCs w:val="22"/>
        </w:rPr>
      </w:pPr>
    </w:p>
    <w:p w:rsidR="00F907EB" w:rsidRPr="00E44928" w:rsidRDefault="00F907EB" w:rsidP="00F907EB">
      <w:pPr>
        <w:snapToGrid w:val="0"/>
        <w:rPr>
          <w:rFonts w:ascii="Calibri" w:hAnsi="Calibri" w:cs="Arial"/>
          <w:sz w:val="22"/>
          <w:szCs w:val="22"/>
        </w:rPr>
      </w:pPr>
      <w:proofErr w:type="spellStart"/>
      <w:r w:rsidRPr="00E44928">
        <w:rPr>
          <w:rFonts w:ascii="Calibri" w:hAnsi="Calibri" w:cs="Arial"/>
          <w:sz w:val="22"/>
          <w:szCs w:val="22"/>
        </w:rPr>
        <w:t>Guirdman</w:t>
      </w:r>
      <w:proofErr w:type="spellEnd"/>
      <w:r w:rsidRPr="00E44928">
        <w:rPr>
          <w:rFonts w:ascii="Calibri" w:hAnsi="Calibri" w:cs="Arial"/>
          <w:sz w:val="22"/>
          <w:szCs w:val="22"/>
        </w:rPr>
        <w:t xml:space="preserve">, M. </w:t>
      </w:r>
      <w:r w:rsidRPr="00E44928">
        <w:rPr>
          <w:rFonts w:ascii="Calibri" w:hAnsi="Calibri" w:cs="Arial"/>
          <w:i/>
          <w:sz w:val="22"/>
          <w:szCs w:val="22"/>
        </w:rPr>
        <w:t xml:space="preserve">Interpersonal Skills </w:t>
      </w:r>
      <w:proofErr w:type="gramStart"/>
      <w:r w:rsidRPr="00E44928">
        <w:rPr>
          <w:rFonts w:ascii="Calibri" w:hAnsi="Calibri" w:cs="Arial"/>
          <w:i/>
          <w:sz w:val="22"/>
          <w:szCs w:val="22"/>
        </w:rPr>
        <w:t>At</w:t>
      </w:r>
      <w:proofErr w:type="gramEnd"/>
      <w:r w:rsidRPr="00E44928">
        <w:rPr>
          <w:rFonts w:ascii="Calibri" w:hAnsi="Calibri" w:cs="Arial"/>
          <w:i/>
          <w:sz w:val="22"/>
          <w:szCs w:val="22"/>
        </w:rPr>
        <w:t xml:space="preserve"> Work</w:t>
      </w:r>
      <w:r w:rsidRPr="00E44928">
        <w:rPr>
          <w:rFonts w:ascii="Calibri" w:hAnsi="Calibri" w:cs="Arial"/>
          <w:sz w:val="22"/>
          <w:szCs w:val="22"/>
        </w:rPr>
        <w:t>. Prentice Hall</w:t>
      </w:r>
      <w:r>
        <w:rPr>
          <w:rFonts w:ascii="Calibri" w:hAnsi="Calibri" w:cs="Arial"/>
          <w:sz w:val="22"/>
          <w:szCs w:val="22"/>
        </w:rPr>
        <w:t xml:space="preserve"> </w:t>
      </w:r>
      <w:r w:rsidRPr="00635694">
        <w:rPr>
          <w:rFonts w:asciiTheme="minorHAnsi" w:hAnsiTheme="minorHAnsi"/>
          <w:sz w:val="22"/>
          <w:szCs w:val="22"/>
          <w:highlight w:val="green"/>
        </w:rPr>
        <w:t>(latest edition)</w:t>
      </w:r>
      <w:r>
        <w:rPr>
          <w:rFonts w:asciiTheme="minorHAnsi" w:hAnsiTheme="minorHAnsi"/>
          <w:sz w:val="22"/>
          <w:szCs w:val="22"/>
        </w:rPr>
        <w:t>.</w:t>
      </w:r>
    </w:p>
    <w:p w:rsidR="00F907EB" w:rsidRPr="00E44928" w:rsidRDefault="00F907EB" w:rsidP="00F907EB">
      <w:pPr>
        <w:snapToGrid w:val="0"/>
        <w:rPr>
          <w:rFonts w:ascii="Calibri" w:hAnsi="Calibri"/>
          <w:sz w:val="22"/>
          <w:szCs w:val="22"/>
        </w:rPr>
      </w:pPr>
    </w:p>
    <w:p w:rsidR="00F907EB" w:rsidRPr="00E44928" w:rsidRDefault="00F907EB" w:rsidP="00F907EB">
      <w:pPr>
        <w:snapToGrid w:val="0"/>
        <w:rPr>
          <w:rFonts w:ascii="Calibri" w:hAnsi="Calibri" w:cs="Arial"/>
          <w:sz w:val="22"/>
          <w:szCs w:val="22"/>
        </w:rPr>
      </w:pPr>
      <w:r w:rsidRPr="00E44928">
        <w:rPr>
          <w:rFonts w:ascii="Calibri" w:hAnsi="Calibri" w:cs="Arial"/>
          <w:sz w:val="22"/>
          <w:szCs w:val="22"/>
        </w:rPr>
        <w:t xml:space="preserve">Mayer, J.D. (2005) </w:t>
      </w:r>
      <w:r>
        <w:rPr>
          <w:rFonts w:ascii="Calibri" w:hAnsi="Calibri" w:cs="Arial"/>
          <w:sz w:val="22"/>
          <w:szCs w:val="22"/>
        </w:rPr>
        <w:t>‘</w:t>
      </w:r>
      <w:r w:rsidRPr="00806F49">
        <w:rPr>
          <w:rFonts w:ascii="Calibri" w:hAnsi="Calibri" w:cs="Arial"/>
          <w:sz w:val="22"/>
          <w:szCs w:val="22"/>
        </w:rPr>
        <w:t>A Tale of Two Visions: Can a New View of Personality Help Integrate Psychology?</w:t>
      </w:r>
      <w:proofErr w:type="gramStart"/>
      <w:r>
        <w:rPr>
          <w:rFonts w:ascii="Calibri" w:hAnsi="Calibri" w:cs="Arial"/>
          <w:sz w:val="22"/>
          <w:szCs w:val="22"/>
        </w:rPr>
        <w:t>’.</w:t>
      </w:r>
      <w:proofErr w:type="gramEnd"/>
      <w:r w:rsidRPr="00E44928">
        <w:rPr>
          <w:rFonts w:ascii="Calibri" w:hAnsi="Calibri" w:cs="Arial"/>
          <w:sz w:val="22"/>
          <w:szCs w:val="22"/>
        </w:rPr>
        <w:t xml:space="preserve"> </w:t>
      </w:r>
      <w:r w:rsidRPr="00806F49">
        <w:rPr>
          <w:rFonts w:ascii="Calibri" w:hAnsi="Calibri" w:cs="Arial"/>
          <w:i/>
          <w:sz w:val="22"/>
          <w:szCs w:val="22"/>
        </w:rPr>
        <w:t>American Psychologists</w:t>
      </w:r>
      <w:r>
        <w:rPr>
          <w:rFonts w:ascii="Calibri" w:hAnsi="Calibri" w:cs="Arial"/>
          <w:sz w:val="22"/>
          <w:szCs w:val="22"/>
        </w:rPr>
        <w:t>,</w:t>
      </w:r>
      <w:r w:rsidRPr="00E44928">
        <w:rPr>
          <w:rFonts w:ascii="Calibri" w:hAnsi="Calibri" w:cs="Arial"/>
          <w:sz w:val="22"/>
          <w:szCs w:val="22"/>
        </w:rPr>
        <w:t xml:space="preserve"> Vol 60, no. 4, 294 – 307</w:t>
      </w:r>
      <w:r>
        <w:rPr>
          <w:rFonts w:ascii="Calibri" w:hAnsi="Calibri" w:cs="Arial"/>
          <w:sz w:val="22"/>
          <w:szCs w:val="22"/>
        </w:rPr>
        <w:t>.</w:t>
      </w:r>
    </w:p>
    <w:p w:rsidR="00F907EB" w:rsidRPr="00E44928" w:rsidRDefault="00F907EB" w:rsidP="00F907EB">
      <w:pPr>
        <w:snapToGrid w:val="0"/>
        <w:rPr>
          <w:rFonts w:ascii="Calibri" w:hAnsi="Calibri"/>
          <w:sz w:val="22"/>
          <w:szCs w:val="22"/>
        </w:rPr>
      </w:pPr>
    </w:p>
    <w:p w:rsidR="00F907EB" w:rsidRPr="00635694" w:rsidRDefault="00F907EB" w:rsidP="00F907EB">
      <w:pPr>
        <w:snapToGrid w:val="0"/>
        <w:rPr>
          <w:rFonts w:asciiTheme="minorHAnsi" w:hAnsiTheme="minorHAnsi"/>
          <w:sz w:val="22"/>
          <w:szCs w:val="22"/>
          <w:highlight w:val="green"/>
        </w:rPr>
      </w:pPr>
      <w:r w:rsidRPr="00E44928">
        <w:rPr>
          <w:rFonts w:ascii="Calibri" w:hAnsi="Calibri" w:cs="Arial"/>
          <w:sz w:val="22"/>
          <w:szCs w:val="22"/>
        </w:rPr>
        <w:t xml:space="preserve">Rogers, C. </w:t>
      </w:r>
      <w:r w:rsidRPr="00E44928">
        <w:rPr>
          <w:rFonts w:ascii="Calibri" w:hAnsi="Calibri" w:cs="Arial"/>
          <w:i/>
          <w:sz w:val="22"/>
          <w:szCs w:val="22"/>
        </w:rPr>
        <w:t xml:space="preserve">On Becoming </w:t>
      </w:r>
      <w:proofErr w:type="gramStart"/>
      <w:r w:rsidRPr="00E44928">
        <w:rPr>
          <w:rFonts w:ascii="Calibri" w:hAnsi="Calibri" w:cs="Arial"/>
          <w:i/>
          <w:sz w:val="22"/>
          <w:szCs w:val="22"/>
        </w:rPr>
        <w:t>A</w:t>
      </w:r>
      <w:proofErr w:type="gramEnd"/>
      <w:r w:rsidRPr="00E44928">
        <w:rPr>
          <w:rFonts w:ascii="Calibri" w:hAnsi="Calibri" w:cs="Arial"/>
          <w:i/>
          <w:sz w:val="22"/>
          <w:szCs w:val="22"/>
        </w:rPr>
        <w:t xml:space="preserve"> Person</w:t>
      </w:r>
      <w:r>
        <w:rPr>
          <w:rFonts w:ascii="Calibri" w:hAnsi="Calibri" w:cs="Arial"/>
          <w:sz w:val="22"/>
          <w:szCs w:val="22"/>
        </w:rPr>
        <w:t xml:space="preserve">. Routledge </w:t>
      </w:r>
      <w:r w:rsidRPr="00635694">
        <w:rPr>
          <w:rFonts w:asciiTheme="minorHAnsi" w:hAnsiTheme="minorHAnsi"/>
          <w:sz w:val="22"/>
          <w:szCs w:val="22"/>
          <w:highlight w:val="green"/>
        </w:rPr>
        <w:t>(latest edition)</w:t>
      </w:r>
      <w:r>
        <w:rPr>
          <w:rFonts w:asciiTheme="minorHAnsi" w:hAnsiTheme="minorHAnsi"/>
          <w:sz w:val="22"/>
          <w:szCs w:val="22"/>
          <w:highlight w:val="green"/>
        </w:rPr>
        <w:t>.</w:t>
      </w:r>
    </w:p>
    <w:p w:rsidR="00F907EB" w:rsidRPr="00E44928" w:rsidRDefault="00F907EB" w:rsidP="00F907EB">
      <w:pPr>
        <w:snapToGrid w:val="0"/>
        <w:rPr>
          <w:rFonts w:ascii="Calibri" w:hAnsi="Calibri"/>
          <w:sz w:val="22"/>
          <w:szCs w:val="22"/>
        </w:rPr>
      </w:pPr>
    </w:p>
    <w:p w:rsidR="00F907EB" w:rsidRPr="00E44928" w:rsidRDefault="00F907EB" w:rsidP="00F907EB">
      <w:pPr>
        <w:snapToGrid w:val="0"/>
        <w:rPr>
          <w:rFonts w:ascii="Calibri" w:hAnsi="Calibri"/>
          <w:sz w:val="22"/>
          <w:szCs w:val="22"/>
        </w:rPr>
      </w:pPr>
      <w:r w:rsidRPr="00E44928">
        <w:rPr>
          <w:rFonts w:ascii="Calibri" w:hAnsi="Calibri" w:cs="Arial"/>
          <w:sz w:val="22"/>
          <w:szCs w:val="22"/>
        </w:rPr>
        <w:t xml:space="preserve">Stewart, I </w:t>
      </w:r>
      <w:r>
        <w:rPr>
          <w:rFonts w:ascii="Calibri" w:hAnsi="Calibri" w:cs="Arial"/>
          <w:sz w:val="22"/>
          <w:szCs w:val="22"/>
        </w:rPr>
        <w:t>and</w:t>
      </w:r>
      <w:r w:rsidRPr="00E44928">
        <w:rPr>
          <w:rFonts w:ascii="Calibri" w:hAnsi="Calibri" w:cs="Arial"/>
          <w:sz w:val="22"/>
          <w:szCs w:val="22"/>
        </w:rPr>
        <w:t xml:space="preserve"> </w:t>
      </w:r>
      <w:proofErr w:type="spellStart"/>
      <w:r w:rsidRPr="00E44928">
        <w:rPr>
          <w:rFonts w:ascii="Calibri" w:hAnsi="Calibri" w:cs="Arial"/>
          <w:sz w:val="22"/>
          <w:szCs w:val="22"/>
        </w:rPr>
        <w:t>Joines</w:t>
      </w:r>
      <w:proofErr w:type="spellEnd"/>
      <w:r w:rsidRPr="00E44928">
        <w:rPr>
          <w:rFonts w:ascii="Calibri" w:hAnsi="Calibri" w:cs="Arial"/>
          <w:sz w:val="22"/>
          <w:szCs w:val="22"/>
        </w:rPr>
        <w:t xml:space="preserve">, V. </w:t>
      </w:r>
      <w:r w:rsidRPr="00E44928">
        <w:rPr>
          <w:rFonts w:ascii="Calibri" w:hAnsi="Calibri" w:cs="Arial"/>
          <w:i/>
          <w:sz w:val="22"/>
          <w:szCs w:val="22"/>
        </w:rPr>
        <w:t>TA Today: A New Introduction to Transactional Analysis</w:t>
      </w:r>
      <w:r>
        <w:rPr>
          <w:rFonts w:ascii="Calibri" w:hAnsi="Calibri" w:cs="Arial"/>
          <w:sz w:val="22"/>
          <w:szCs w:val="22"/>
        </w:rPr>
        <w:t xml:space="preserve">. </w:t>
      </w:r>
      <w:proofErr w:type="spellStart"/>
      <w:r>
        <w:rPr>
          <w:rFonts w:ascii="Calibri" w:hAnsi="Calibri" w:cs="Arial"/>
          <w:sz w:val="22"/>
          <w:szCs w:val="22"/>
        </w:rPr>
        <w:t>Lifespace</w:t>
      </w:r>
      <w:proofErr w:type="spellEnd"/>
      <w:r>
        <w:rPr>
          <w:rFonts w:ascii="Calibri" w:hAnsi="Calibri" w:cs="Arial"/>
          <w:sz w:val="22"/>
          <w:szCs w:val="22"/>
        </w:rPr>
        <w:t xml:space="preserve"> Publishing </w:t>
      </w:r>
      <w:r w:rsidRPr="00635694">
        <w:rPr>
          <w:rFonts w:asciiTheme="minorHAnsi" w:hAnsiTheme="minorHAnsi"/>
          <w:sz w:val="22"/>
          <w:szCs w:val="22"/>
          <w:highlight w:val="green"/>
        </w:rPr>
        <w:t>(latest edition)</w:t>
      </w:r>
      <w:r>
        <w:rPr>
          <w:rFonts w:asciiTheme="minorHAnsi" w:hAnsiTheme="minorHAnsi"/>
          <w:sz w:val="22"/>
          <w:szCs w:val="22"/>
        </w:rPr>
        <w:t>.</w:t>
      </w:r>
    </w:p>
    <w:p w:rsidR="00F907EB" w:rsidRPr="00E44928" w:rsidRDefault="00F907EB" w:rsidP="00F907EB">
      <w:pPr>
        <w:pStyle w:val="h4"/>
        <w:snapToGrid w:val="0"/>
        <w:spacing w:before="0" w:beforeAutospacing="0" w:after="0" w:afterAutospacing="0"/>
        <w:rPr>
          <w:rStyle w:val="Strong"/>
          <w:rFonts w:ascii="Calibri" w:hAnsi="Calibri"/>
          <w:sz w:val="22"/>
          <w:szCs w:val="22"/>
          <w:lang w:eastAsia="zh-TW"/>
        </w:rPr>
      </w:pPr>
    </w:p>
    <w:p w:rsidR="00F907EB" w:rsidRPr="00E44928" w:rsidRDefault="00F907EB" w:rsidP="00F907EB">
      <w:pPr>
        <w:pStyle w:val="h4"/>
        <w:snapToGrid w:val="0"/>
        <w:spacing w:before="0" w:beforeAutospacing="0" w:after="0" w:afterAutospacing="0"/>
        <w:rPr>
          <w:rStyle w:val="Strong"/>
          <w:rFonts w:ascii="Calibri" w:hAnsi="Calibri"/>
          <w:b w:val="0"/>
          <w:sz w:val="22"/>
          <w:szCs w:val="22"/>
          <w:u w:val="single"/>
          <w:lang w:eastAsia="zh-TW"/>
        </w:rPr>
      </w:pPr>
      <w:r w:rsidRPr="00E44928">
        <w:rPr>
          <w:rStyle w:val="Strong"/>
          <w:rFonts w:ascii="Calibri" w:hAnsi="Calibri"/>
          <w:sz w:val="22"/>
          <w:szCs w:val="22"/>
          <w:u w:val="single"/>
        </w:rPr>
        <w:t>Magazines</w:t>
      </w:r>
    </w:p>
    <w:p w:rsidR="00F907EB" w:rsidRPr="00E44928" w:rsidRDefault="00F907EB" w:rsidP="00F907EB">
      <w:pPr>
        <w:pStyle w:val="h4"/>
        <w:snapToGrid w:val="0"/>
        <w:spacing w:before="0" w:beforeAutospacing="0" w:after="0" w:afterAutospacing="0"/>
        <w:rPr>
          <w:rFonts w:ascii="Calibri" w:hAnsi="Calibri"/>
          <w:sz w:val="22"/>
          <w:szCs w:val="22"/>
        </w:rPr>
      </w:pPr>
      <w:r w:rsidRPr="00E44928">
        <w:rPr>
          <w:rFonts w:ascii="Calibri" w:hAnsi="Calibri"/>
          <w:sz w:val="22"/>
          <w:szCs w:val="22"/>
        </w:rPr>
        <w:t>Management Today</w:t>
      </w:r>
    </w:p>
    <w:p w:rsidR="00F907EB" w:rsidRPr="00E44928" w:rsidRDefault="00F907EB" w:rsidP="00F907EB">
      <w:pPr>
        <w:pStyle w:val="h4"/>
        <w:snapToGrid w:val="0"/>
        <w:spacing w:before="0" w:beforeAutospacing="0" w:after="0" w:afterAutospacing="0"/>
        <w:rPr>
          <w:rFonts w:ascii="Calibri" w:hAnsi="Calibri"/>
          <w:sz w:val="22"/>
          <w:szCs w:val="22"/>
        </w:rPr>
      </w:pPr>
      <w:r w:rsidRPr="00E44928">
        <w:rPr>
          <w:rFonts w:ascii="Calibri" w:hAnsi="Calibri"/>
          <w:sz w:val="22"/>
          <w:szCs w:val="22"/>
        </w:rPr>
        <w:t>People Management</w:t>
      </w:r>
    </w:p>
    <w:p w:rsidR="00F907EB" w:rsidRPr="00E44928" w:rsidRDefault="00F907EB" w:rsidP="00F907EB">
      <w:pPr>
        <w:pStyle w:val="h4"/>
        <w:snapToGrid w:val="0"/>
        <w:spacing w:before="0" w:beforeAutospacing="0" w:after="0" w:afterAutospacing="0"/>
        <w:rPr>
          <w:rFonts w:ascii="Calibri" w:hAnsi="Calibri"/>
          <w:sz w:val="22"/>
          <w:szCs w:val="22"/>
        </w:rPr>
      </w:pPr>
      <w:r w:rsidRPr="00E44928">
        <w:rPr>
          <w:rStyle w:val="Strong"/>
          <w:rFonts w:ascii="Calibri" w:hAnsi="Calibri"/>
          <w:sz w:val="22"/>
          <w:szCs w:val="22"/>
        </w:rPr>
        <w:t>Online magazines:</w:t>
      </w:r>
    </w:p>
    <w:p w:rsidR="00F907EB" w:rsidRPr="00E44928" w:rsidRDefault="00F907EB" w:rsidP="00F907EB">
      <w:pPr>
        <w:pStyle w:val="h4"/>
        <w:snapToGrid w:val="0"/>
        <w:spacing w:before="0" w:beforeAutospacing="0" w:after="0" w:afterAutospacing="0"/>
        <w:rPr>
          <w:rFonts w:ascii="Calibri" w:hAnsi="Calibri"/>
          <w:sz w:val="22"/>
          <w:szCs w:val="22"/>
        </w:rPr>
      </w:pPr>
      <w:r w:rsidRPr="00E44928">
        <w:rPr>
          <w:rFonts w:ascii="Calibri" w:hAnsi="Calibri"/>
          <w:sz w:val="22"/>
          <w:szCs w:val="22"/>
        </w:rPr>
        <w:t>Personnel Review</w:t>
      </w:r>
    </w:p>
    <w:p w:rsidR="00F907EB" w:rsidRPr="00E44928" w:rsidRDefault="00F907EB" w:rsidP="00F907EB">
      <w:pPr>
        <w:pStyle w:val="h4"/>
        <w:snapToGrid w:val="0"/>
        <w:spacing w:before="0" w:beforeAutospacing="0" w:after="0" w:afterAutospacing="0"/>
        <w:rPr>
          <w:rStyle w:val="Strong"/>
          <w:rFonts w:ascii="Calibri" w:hAnsi="Calibri"/>
          <w:b w:val="0"/>
          <w:sz w:val="22"/>
          <w:szCs w:val="22"/>
          <w:lang w:eastAsia="zh-TW"/>
        </w:rPr>
      </w:pPr>
    </w:p>
    <w:p w:rsidR="00F907EB" w:rsidRPr="00E44928" w:rsidRDefault="00F907EB" w:rsidP="00F907EB">
      <w:pPr>
        <w:pStyle w:val="h4"/>
        <w:snapToGrid w:val="0"/>
        <w:spacing w:before="0" w:beforeAutospacing="0" w:after="0" w:afterAutospacing="0"/>
        <w:rPr>
          <w:rFonts w:ascii="Calibri" w:hAnsi="Calibri"/>
          <w:sz w:val="22"/>
          <w:szCs w:val="22"/>
          <w:u w:val="single"/>
          <w:lang w:eastAsia="zh-TW"/>
        </w:rPr>
      </w:pPr>
      <w:r w:rsidRPr="00E44928">
        <w:rPr>
          <w:rStyle w:val="Strong"/>
          <w:rFonts w:ascii="Calibri" w:hAnsi="Calibri"/>
          <w:sz w:val="22"/>
          <w:szCs w:val="22"/>
          <w:u w:val="single"/>
        </w:rPr>
        <w:t>Websites</w:t>
      </w:r>
    </w:p>
    <w:p w:rsidR="00F907EB" w:rsidRPr="00E44928" w:rsidRDefault="009C0BDD" w:rsidP="00F907EB">
      <w:pPr>
        <w:pStyle w:val="h4"/>
        <w:snapToGrid w:val="0"/>
        <w:spacing w:before="0" w:beforeAutospacing="0" w:after="0" w:afterAutospacing="0"/>
        <w:rPr>
          <w:rFonts w:ascii="Calibri" w:hAnsi="Calibri"/>
          <w:sz w:val="22"/>
          <w:szCs w:val="22"/>
        </w:rPr>
      </w:pPr>
      <w:hyperlink r:id="rId5" w:history="1">
        <w:r w:rsidR="00F907EB" w:rsidRPr="00E44928">
          <w:rPr>
            <w:rStyle w:val="Hyperlink"/>
            <w:rFonts w:ascii="Calibri" w:hAnsi="Calibri"/>
            <w:sz w:val="22"/>
            <w:szCs w:val="22"/>
          </w:rPr>
          <w:t>www.acas.org.uk</w:t>
        </w:r>
      </w:hyperlink>
      <w:r w:rsidR="00F907EB" w:rsidRPr="00E44928">
        <w:rPr>
          <w:rFonts w:ascii="Calibri" w:hAnsi="Calibri"/>
          <w:sz w:val="22"/>
          <w:szCs w:val="22"/>
        </w:rPr>
        <w:t xml:space="preserve"> </w:t>
      </w:r>
      <w:hyperlink r:id="rId6" w:history="1">
        <w:r w:rsidR="00F907EB" w:rsidRPr="00E44928">
          <w:rPr>
            <w:rStyle w:val="Hyperlink"/>
            <w:rFonts w:ascii="Calibri" w:hAnsi="Calibri"/>
            <w:sz w:val="22"/>
            <w:szCs w:val="22"/>
          </w:rPr>
          <w:t>www.cipd.co.uk</w:t>
        </w:r>
      </w:hyperlink>
      <w:r w:rsidR="00F907EB" w:rsidRPr="00E44928">
        <w:rPr>
          <w:rFonts w:ascii="Calibri" w:hAnsi="Calibri"/>
          <w:sz w:val="22"/>
          <w:szCs w:val="22"/>
        </w:rPr>
        <w:t xml:space="preserve"> (Advisory, Conciliation and Arbitration Service)</w:t>
      </w:r>
    </w:p>
    <w:p w:rsidR="00F907EB" w:rsidRPr="00E44928" w:rsidRDefault="009C0BDD" w:rsidP="00F907EB">
      <w:pPr>
        <w:pStyle w:val="h4"/>
        <w:snapToGrid w:val="0"/>
        <w:spacing w:before="0" w:beforeAutospacing="0" w:after="0" w:afterAutospacing="0"/>
        <w:rPr>
          <w:rFonts w:ascii="Calibri" w:hAnsi="Calibri"/>
          <w:sz w:val="22"/>
          <w:szCs w:val="22"/>
        </w:rPr>
      </w:pPr>
      <w:hyperlink r:id="rId7" w:history="1">
        <w:r w:rsidR="00F907EB" w:rsidRPr="00E44928">
          <w:rPr>
            <w:rStyle w:val="Hyperlink"/>
            <w:rFonts w:ascii="Calibri" w:hAnsi="Calibri"/>
            <w:sz w:val="22"/>
            <w:szCs w:val="22"/>
          </w:rPr>
          <w:t>www.businessballs.com</w:t>
        </w:r>
      </w:hyperlink>
      <w:r w:rsidR="00F907EB" w:rsidRPr="00E44928">
        <w:rPr>
          <w:rFonts w:ascii="Calibri" w:hAnsi="Calibri"/>
          <w:sz w:val="22"/>
          <w:szCs w:val="22"/>
        </w:rPr>
        <w:t xml:space="preserve"> (</w:t>
      </w:r>
      <w:proofErr w:type="spellStart"/>
      <w:r w:rsidR="00F907EB" w:rsidRPr="00E44928">
        <w:rPr>
          <w:rFonts w:ascii="Calibri" w:hAnsi="Calibri"/>
          <w:sz w:val="22"/>
          <w:szCs w:val="22"/>
        </w:rPr>
        <w:t>Organisational</w:t>
      </w:r>
      <w:proofErr w:type="spellEnd"/>
      <w:r w:rsidR="00F907EB" w:rsidRPr="00E44928">
        <w:rPr>
          <w:rFonts w:ascii="Calibri" w:hAnsi="Calibri"/>
          <w:sz w:val="22"/>
          <w:szCs w:val="22"/>
        </w:rPr>
        <w:t xml:space="preserve"> Development Web-site with free articles/materials)</w:t>
      </w:r>
    </w:p>
    <w:p w:rsidR="00F907EB" w:rsidRPr="00E44928" w:rsidRDefault="009C0BDD" w:rsidP="00F907EB">
      <w:pPr>
        <w:pStyle w:val="h4"/>
        <w:snapToGrid w:val="0"/>
        <w:spacing w:before="0" w:beforeAutospacing="0" w:after="0" w:afterAutospacing="0"/>
        <w:rPr>
          <w:rFonts w:ascii="Calibri" w:hAnsi="Calibri"/>
          <w:sz w:val="22"/>
          <w:szCs w:val="22"/>
        </w:rPr>
      </w:pPr>
      <w:hyperlink r:id="rId8" w:history="1">
        <w:r w:rsidR="00F907EB" w:rsidRPr="00E44928">
          <w:rPr>
            <w:rStyle w:val="Hyperlink"/>
            <w:rFonts w:ascii="Calibri" w:hAnsi="Calibri"/>
            <w:sz w:val="22"/>
            <w:szCs w:val="22"/>
          </w:rPr>
          <w:t>www.cipd.co.uk</w:t>
        </w:r>
      </w:hyperlink>
      <w:r w:rsidR="00F907EB" w:rsidRPr="00E44928">
        <w:rPr>
          <w:rFonts w:ascii="Calibri" w:hAnsi="Calibri"/>
          <w:sz w:val="22"/>
          <w:szCs w:val="22"/>
        </w:rPr>
        <w:t xml:space="preserve"> (Chartered Institute of Personnel and Development)</w:t>
      </w:r>
    </w:p>
    <w:p w:rsidR="00F907EB" w:rsidRPr="00E44928" w:rsidRDefault="009C0BDD" w:rsidP="00F907EB">
      <w:pPr>
        <w:pStyle w:val="h4"/>
        <w:snapToGrid w:val="0"/>
        <w:spacing w:before="0" w:beforeAutospacing="0" w:after="0" w:afterAutospacing="0"/>
        <w:rPr>
          <w:rFonts w:ascii="Calibri" w:hAnsi="Calibri"/>
          <w:sz w:val="22"/>
          <w:szCs w:val="22"/>
        </w:rPr>
      </w:pPr>
      <w:hyperlink r:id="rId9" w:anchor="introd" w:history="1">
        <w:r w:rsidR="00F907EB" w:rsidRPr="00E44928">
          <w:rPr>
            <w:rStyle w:val="Hyperlink"/>
            <w:rFonts w:ascii="Calibri" w:hAnsi="Calibri"/>
            <w:sz w:val="22"/>
            <w:szCs w:val="22"/>
          </w:rPr>
          <w:t>http://web.cba.neu.edu/~ewertheim/interper/commun.htm#introd</w:t>
        </w:r>
      </w:hyperlink>
      <w:r w:rsidR="00F907EB" w:rsidRPr="00E44928">
        <w:rPr>
          <w:rFonts w:ascii="Calibri" w:hAnsi="Calibri"/>
          <w:sz w:val="22"/>
          <w:szCs w:val="22"/>
        </w:rPr>
        <w:t xml:space="preserve"> (Communication skills article)</w:t>
      </w:r>
    </w:p>
    <w:p w:rsidR="00F907EB" w:rsidRPr="00E44928" w:rsidRDefault="009C0BDD" w:rsidP="00F907EB">
      <w:pPr>
        <w:pStyle w:val="h4"/>
        <w:snapToGrid w:val="0"/>
        <w:spacing w:before="0" w:beforeAutospacing="0" w:after="0" w:afterAutospacing="0"/>
        <w:rPr>
          <w:rFonts w:ascii="Calibri" w:hAnsi="Calibri"/>
          <w:sz w:val="22"/>
          <w:szCs w:val="22"/>
        </w:rPr>
      </w:pPr>
      <w:hyperlink r:id="rId10" w:history="1">
        <w:r w:rsidR="00F907EB" w:rsidRPr="00E44928">
          <w:rPr>
            <w:rStyle w:val="Hyperlink"/>
            <w:rFonts w:ascii="Calibri" w:hAnsi="Calibri"/>
            <w:sz w:val="22"/>
            <w:szCs w:val="22"/>
          </w:rPr>
          <w:t>http://www.rcmp-learning.org/docs/ecdd0011.htm</w:t>
        </w:r>
      </w:hyperlink>
      <w:r w:rsidR="00F907EB" w:rsidRPr="00E44928">
        <w:rPr>
          <w:rFonts w:ascii="Calibri" w:hAnsi="Calibri"/>
          <w:sz w:val="22"/>
          <w:szCs w:val="22"/>
        </w:rPr>
        <w:t xml:space="preserve"> (Presentation skills article)</w:t>
      </w:r>
    </w:p>
    <w:p w:rsidR="00F907EB" w:rsidRPr="00E44928" w:rsidRDefault="009C0BDD" w:rsidP="00F907EB">
      <w:pPr>
        <w:pStyle w:val="h4"/>
        <w:snapToGrid w:val="0"/>
        <w:spacing w:before="0" w:beforeAutospacing="0" w:after="0" w:afterAutospacing="0"/>
        <w:rPr>
          <w:rFonts w:ascii="Calibri" w:hAnsi="Calibri"/>
          <w:sz w:val="22"/>
          <w:szCs w:val="22"/>
        </w:rPr>
      </w:pPr>
      <w:hyperlink r:id="rId11" w:history="1">
        <w:r w:rsidR="00F907EB" w:rsidRPr="00E44928">
          <w:rPr>
            <w:rStyle w:val="Hyperlink"/>
            <w:rFonts w:ascii="Calibri" w:hAnsi="Calibri"/>
            <w:sz w:val="22"/>
            <w:szCs w:val="22"/>
          </w:rPr>
          <w:t>http://www.infed.org/biblio/b-explrn.htm</w:t>
        </w:r>
      </w:hyperlink>
      <w:r w:rsidR="00F907EB" w:rsidRPr="00E44928">
        <w:rPr>
          <w:rFonts w:ascii="Calibri" w:hAnsi="Calibri"/>
          <w:sz w:val="22"/>
          <w:szCs w:val="22"/>
        </w:rPr>
        <w:t xml:space="preserve"> (Kolb’s learning article)</w:t>
      </w:r>
    </w:p>
    <w:p w:rsidR="00F907EB" w:rsidRPr="00E44928" w:rsidRDefault="009C0BDD" w:rsidP="00F907EB">
      <w:pPr>
        <w:snapToGrid w:val="0"/>
        <w:rPr>
          <w:rFonts w:ascii="Calibri" w:hAnsi="Calibri" w:cs="Arial"/>
          <w:sz w:val="22"/>
          <w:szCs w:val="22"/>
        </w:rPr>
      </w:pPr>
      <w:hyperlink r:id="rId12" w:history="1">
        <w:r w:rsidR="00F907EB" w:rsidRPr="00E44928">
          <w:rPr>
            <w:rStyle w:val="Hyperlink"/>
            <w:rFonts w:ascii="Calibri" w:hAnsi="Calibri" w:cs="Arial"/>
            <w:sz w:val="22"/>
            <w:szCs w:val="22"/>
          </w:rPr>
          <w:t>http://home.ched.coventry.ac.uk/caw/harvard/index.htm</w:t>
        </w:r>
      </w:hyperlink>
      <w:r w:rsidR="00F907EB" w:rsidRPr="00E44928">
        <w:rPr>
          <w:rFonts w:ascii="Calibri" w:hAnsi="Calibri" w:cs="Arial"/>
          <w:sz w:val="22"/>
          <w:szCs w:val="22"/>
        </w:rPr>
        <w:t>  (Harvard referencing website)</w:t>
      </w: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p w:rsidR="00F907EB" w:rsidRPr="00E44928" w:rsidRDefault="00F907EB" w:rsidP="00F907EB">
      <w:pPr>
        <w:pStyle w:val="Heading4"/>
        <w:snapToGrid w:val="0"/>
        <w:spacing w:before="0" w:beforeAutospacing="0" w:after="0" w:afterAutospacing="0"/>
        <w:rPr>
          <w:rFonts w:ascii="Calibri" w:hAnsi="Calibri"/>
          <w:sz w:val="22"/>
          <w:szCs w:val="22"/>
          <w:lang w:eastAsia="zh-TW"/>
        </w:rPr>
      </w:pPr>
    </w:p>
    <w:p w:rsidR="00F907EB" w:rsidRPr="00F61039" w:rsidRDefault="00F907EB" w:rsidP="00F907EB">
      <w:pPr>
        <w:pStyle w:val="Heading4"/>
        <w:snapToGrid w:val="0"/>
        <w:spacing w:before="0" w:beforeAutospacing="0" w:after="0" w:afterAutospacing="0"/>
        <w:rPr>
          <w:rFonts w:ascii="Calibri" w:hAnsi="Calibri"/>
          <w:i/>
          <w:sz w:val="22"/>
          <w:szCs w:val="22"/>
        </w:rPr>
      </w:pPr>
      <w:r w:rsidRPr="00F61039">
        <w:rPr>
          <w:rFonts w:ascii="Calibri" w:hAnsi="Calibri"/>
          <w:i/>
          <w:sz w:val="22"/>
          <w:szCs w:val="22"/>
        </w:rPr>
        <w:t>Required Equipment</w:t>
      </w:r>
    </w:p>
    <w:p w:rsidR="00F907EB" w:rsidRPr="00E44928" w:rsidRDefault="00F907EB" w:rsidP="00F907EB">
      <w:pPr>
        <w:pStyle w:val="NormalWeb"/>
        <w:snapToGrid w:val="0"/>
        <w:spacing w:before="0" w:beforeAutospacing="0" w:after="0" w:afterAutospacing="0"/>
        <w:rPr>
          <w:rFonts w:ascii="Calibri" w:hAnsi="Calibri"/>
          <w:sz w:val="22"/>
          <w:szCs w:val="22"/>
        </w:rPr>
      </w:pPr>
      <w:r w:rsidRPr="00E44928">
        <w:rPr>
          <w:rFonts w:ascii="Calibri" w:hAnsi="Calibri"/>
          <w:sz w:val="22"/>
          <w:szCs w:val="22"/>
        </w:rPr>
        <w:t>None</w:t>
      </w:r>
    </w:p>
    <w:p w:rsidR="00F907EB" w:rsidRDefault="00F907EB" w:rsidP="00F907EB">
      <w:pPr>
        <w:widowControl/>
        <w:rPr>
          <w:rFonts w:asciiTheme="minorHAnsi" w:hAnsiTheme="minorHAnsi"/>
          <w:b/>
          <w:sz w:val="32"/>
          <w:szCs w:val="22"/>
        </w:rPr>
      </w:pPr>
      <w:r>
        <w:rPr>
          <w:rFonts w:asciiTheme="minorHAnsi" w:hAnsiTheme="minorHAnsi"/>
          <w:b/>
          <w:sz w:val="32"/>
          <w:szCs w:val="22"/>
        </w:rPr>
        <w:br w:type="page"/>
      </w:r>
    </w:p>
    <w:p w:rsidR="00F168E6" w:rsidRDefault="00F168E6"/>
    <w:sectPr w:rsidR="00F16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6D24"/>
    <w:multiLevelType w:val="hybridMultilevel"/>
    <w:tmpl w:val="95204FEE"/>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B47E4F"/>
    <w:multiLevelType w:val="hybridMultilevel"/>
    <w:tmpl w:val="719E3F74"/>
    <w:lvl w:ilvl="0" w:tplc="4A54FD34">
      <w:start w:val="1"/>
      <w:numFmt w:val="decimal"/>
      <w:lvlText w:val="%1."/>
      <w:lvlJc w:val="left"/>
      <w:pPr>
        <w:tabs>
          <w:tab w:val="num" w:pos="1080"/>
        </w:tabs>
        <w:ind w:left="1080" w:hanging="360"/>
      </w:pPr>
      <w:rPr>
        <w:rFonts w:ascii="Arial" w:hAnsi="Arial" w:cs="Arial" w:hint="default"/>
        <w:sz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73927380"/>
    <w:multiLevelType w:val="hybridMultilevel"/>
    <w:tmpl w:val="28407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EB"/>
    <w:rsid w:val="004B56EE"/>
    <w:rsid w:val="008D3BB4"/>
    <w:rsid w:val="008F5984"/>
    <w:rsid w:val="00923AF9"/>
    <w:rsid w:val="009C0BDD"/>
    <w:rsid w:val="00DF00F1"/>
    <w:rsid w:val="00F168E6"/>
    <w:rsid w:val="00F9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4341A-DE7C-486E-BF97-6646402C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7EB"/>
    <w:pPr>
      <w:widowControl w:val="0"/>
      <w:spacing w:after="0" w:line="240" w:lineRule="auto"/>
    </w:pPr>
    <w:rPr>
      <w:rFonts w:ascii="Times New Roman" w:eastAsia="PMingLiU" w:hAnsi="Times New Roman" w:cs="Times New Roman"/>
      <w:kern w:val="2"/>
      <w:sz w:val="24"/>
      <w:szCs w:val="24"/>
      <w:lang w:eastAsia="zh-TW"/>
    </w:rPr>
  </w:style>
  <w:style w:type="paragraph" w:styleId="Heading2">
    <w:name w:val="heading 2"/>
    <w:basedOn w:val="Normal"/>
    <w:link w:val="Heading2Char"/>
    <w:qFormat/>
    <w:rsid w:val="00F907EB"/>
    <w:pPr>
      <w:widowControl/>
      <w:spacing w:before="100" w:beforeAutospacing="1" w:after="100" w:afterAutospacing="1"/>
      <w:jc w:val="center"/>
      <w:outlineLvl w:val="1"/>
    </w:pPr>
    <w:rPr>
      <w:rFonts w:ascii="Arial" w:eastAsia="Times New Roman" w:hAnsi="Arial" w:cs="Arial"/>
      <w:b/>
      <w:bCs/>
      <w:kern w:val="0"/>
      <w:sz w:val="32"/>
      <w:szCs w:val="32"/>
      <w:lang w:val="en-GB" w:eastAsia="en-GB"/>
    </w:rPr>
  </w:style>
  <w:style w:type="paragraph" w:styleId="Heading4">
    <w:name w:val="heading 4"/>
    <w:basedOn w:val="Normal"/>
    <w:link w:val="Heading4Char"/>
    <w:qFormat/>
    <w:rsid w:val="00F907EB"/>
    <w:pPr>
      <w:widowControl/>
      <w:spacing w:before="100" w:beforeAutospacing="1" w:after="100" w:afterAutospacing="1"/>
      <w:outlineLvl w:val="3"/>
    </w:pPr>
    <w:rPr>
      <w:rFonts w:ascii="Arial" w:eastAsia="Times New Roman" w:hAnsi="Arial" w:cs="Arial"/>
      <w:b/>
      <w:bCs/>
      <w:color w:val="000000"/>
      <w:kern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07EB"/>
    <w:rPr>
      <w:rFonts w:ascii="Arial" w:eastAsia="Times New Roman" w:hAnsi="Arial" w:cs="Arial"/>
      <w:b/>
      <w:bCs/>
      <w:sz w:val="32"/>
      <w:szCs w:val="32"/>
      <w:lang w:val="en-GB" w:eastAsia="en-GB"/>
    </w:rPr>
  </w:style>
  <w:style w:type="character" w:customStyle="1" w:styleId="Heading4Char">
    <w:name w:val="Heading 4 Char"/>
    <w:basedOn w:val="DefaultParagraphFont"/>
    <w:link w:val="Heading4"/>
    <w:rsid w:val="00F907EB"/>
    <w:rPr>
      <w:rFonts w:ascii="Arial" w:eastAsia="Times New Roman" w:hAnsi="Arial" w:cs="Arial"/>
      <w:b/>
      <w:bCs/>
      <w:color w:val="000000"/>
      <w:sz w:val="24"/>
      <w:szCs w:val="24"/>
      <w:lang w:val="en-GB" w:eastAsia="en-GB"/>
    </w:rPr>
  </w:style>
  <w:style w:type="paragraph" w:styleId="ListParagraph">
    <w:name w:val="List Paragraph"/>
    <w:basedOn w:val="Normal"/>
    <w:uiPriority w:val="34"/>
    <w:qFormat/>
    <w:rsid w:val="00F907EB"/>
    <w:pPr>
      <w:ind w:left="720"/>
      <w:contextualSpacing/>
    </w:pPr>
  </w:style>
  <w:style w:type="paragraph" w:styleId="NormalWeb">
    <w:name w:val="Normal (Web)"/>
    <w:basedOn w:val="Normal"/>
    <w:uiPriority w:val="99"/>
    <w:rsid w:val="00F907EB"/>
    <w:pPr>
      <w:widowControl/>
      <w:spacing w:before="100" w:beforeAutospacing="1" w:after="100" w:afterAutospacing="1"/>
    </w:pPr>
    <w:rPr>
      <w:rFonts w:ascii="Arial" w:eastAsia="Times New Roman" w:hAnsi="Arial" w:cs="Arial"/>
      <w:kern w:val="0"/>
      <w:lang w:val="en-GB" w:eastAsia="en-GB"/>
    </w:rPr>
  </w:style>
  <w:style w:type="character" w:styleId="Strong">
    <w:name w:val="Strong"/>
    <w:basedOn w:val="DefaultParagraphFont"/>
    <w:uiPriority w:val="99"/>
    <w:qFormat/>
    <w:rsid w:val="00F907EB"/>
    <w:rPr>
      <w:b/>
      <w:bCs/>
    </w:rPr>
  </w:style>
  <w:style w:type="paragraph" w:customStyle="1" w:styleId="preformatted">
    <w:name w:val="preformatted"/>
    <w:basedOn w:val="Normal"/>
    <w:uiPriority w:val="99"/>
    <w:rsid w:val="00F907EB"/>
    <w:pPr>
      <w:widowControl/>
      <w:spacing w:before="100" w:beforeAutospacing="1" w:after="100" w:afterAutospacing="1"/>
    </w:pPr>
    <w:rPr>
      <w:rFonts w:ascii="Arial" w:eastAsia="Times New Roman" w:hAnsi="Arial" w:cs="Arial"/>
      <w:kern w:val="0"/>
      <w:lang w:val="en-GB" w:eastAsia="en-GB"/>
    </w:rPr>
  </w:style>
  <w:style w:type="paragraph" w:customStyle="1" w:styleId="h4">
    <w:name w:val="h4"/>
    <w:basedOn w:val="Normal"/>
    <w:uiPriority w:val="99"/>
    <w:rsid w:val="00F907EB"/>
    <w:pPr>
      <w:widowControl/>
      <w:spacing w:before="100" w:beforeAutospacing="1" w:after="100" w:afterAutospacing="1"/>
    </w:pPr>
    <w:rPr>
      <w:rFonts w:ascii="Arial" w:hAnsi="Arial" w:cs="Arial"/>
      <w:kern w:val="0"/>
      <w:lang w:eastAsia="en-US"/>
    </w:rPr>
  </w:style>
  <w:style w:type="character" w:styleId="Hyperlink">
    <w:name w:val="Hyperlink"/>
    <w:basedOn w:val="DefaultParagraphFont"/>
    <w:uiPriority w:val="99"/>
    <w:rsid w:val="00F907E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d.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sinessballs.com/" TargetMode="External"/><Relationship Id="rId12" Type="http://schemas.openxmlformats.org/officeDocument/2006/relationships/hyperlink" Target="http://home.ched.coventry.ac.uk/caw/harvard/index.ht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cipd.co.uk/" TargetMode="External"/><Relationship Id="rId11" Type="http://schemas.openxmlformats.org/officeDocument/2006/relationships/hyperlink" Target="http://www.infed.org/biblio/b-explrn.htm" TargetMode="External"/><Relationship Id="rId5" Type="http://schemas.openxmlformats.org/officeDocument/2006/relationships/hyperlink" Target="http://www.acas.org.uk/" TargetMode="External"/><Relationship Id="rId15" Type="http://schemas.openxmlformats.org/officeDocument/2006/relationships/customXml" Target="../customXml/item1.xml"/><Relationship Id="rId10" Type="http://schemas.openxmlformats.org/officeDocument/2006/relationships/hyperlink" Target="http://www.rcmp-learning.org/docs/ecdd0011.htm" TargetMode="External"/><Relationship Id="rId4" Type="http://schemas.openxmlformats.org/officeDocument/2006/relationships/webSettings" Target="webSettings.xml"/><Relationship Id="rId9" Type="http://schemas.openxmlformats.org/officeDocument/2006/relationships/hyperlink" Target="http://web.cba.neu.edu/~ewertheim/interper/commun.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33E6263A69B45BC16AD67BF845BFA" ma:contentTypeVersion="0" ma:contentTypeDescription="Create a new document." ma:contentTypeScope="" ma:versionID="b76d805ec97e2a597ce405bc774b633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5D2B0-4FBB-4BFC-AB70-A293D44B22AB}"/>
</file>

<file path=customXml/itemProps2.xml><?xml version="1.0" encoding="utf-8"?>
<ds:datastoreItem xmlns:ds="http://schemas.openxmlformats.org/officeDocument/2006/customXml" ds:itemID="{2A4131B5-EB06-4D8B-A338-F2D12667307F}"/>
</file>

<file path=customXml/itemProps3.xml><?xml version="1.0" encoding="utf-8"?>
<ds:datastoreItem xmlns:ds="http://schemas.openxmlformats.org/officeDocument/2006/customXml" ds:itemID="{04E862D3-E5C1-4E7D-8BE0-AACD1E6903B5}"/>
</file>

<file path=docProps/app.xml><?xml version="1.0" encoding="utf-8"?>
<Properties xmlns="http://schemas.openxmlformats.org/officeDocument/2006/extended-properties" xmlns:vt="http://schemas.openxmlformats.org/officeDocument/2006/docPropsVTypes">
  <Template>15CDBD74</Template>
  <TotalTime>2</TotalTime>
  <Pages>4</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CHEUNG Bryan</dc:creator>
  <cp:keywords/>
  <dc:description/>
  <cp:lastModifiedBy>Matt Parr</cp:lastModifiedBy>
  <cp:revision>7</cp:revision>
  <dcterms:created xsi:type="dcterms:W3CDTF">2017-10-18T14:12:00Z</dcterms:created>
  <dcterms:modified xsi:type="dcterms:W3CDTF">2017-11-08T14:58:00Z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0x010100CB733E6263A69B45BC16AD67BF845BFA</vt:lpwstr>
  </property>
</Properties>
</file>