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247" w:rsidRDefault="00C522C7" w:rsidP="004D7247">
      <w:pPr>
        <w:autoSpaceDE w:val="0"/>
        <w:autoSpaceDN w:val="0"/>
        <w:adjustRightInd w:val="0"/>
        <w:spacing w:after="0" w:line="240" w:lineRule="auto"/>
        <w:jc w:val="center"/>
        <w:rPr>
          <w:rFonts w:ascii="Calibri,Bold" w:hAnsi="Calibri,Bold" w:cs="Calibri,Bold"/>
          <w:b/>
          <w:bCs/>
          <w:sz w:val="36"/>
          <w:szCs w:val="36"/>
        </w:rPr>
      </w:pPr>
      <w:r>
        <w:rPr>
          <w:rFonts w:ascii="Calibri,Bold" w:hAnsi="Calibri,Bold" w:cs="Calibri,Bold"/>
          <w:b/>
          <w:bCs/>
          <w:sz w:val="36"/>
          <w:szCs w:val="36"/>
        </w:rPr>
        <w:t>CK302CE</w:t>
      </w:r>
      <w:r w:rsidR="004D7247">
        <w:rPr>
          <w:rFonts w:ascii="Calibri,Bold" w:hAnsi="Calibri,Bold" w:cs="Calibri,Bold"/>
          <w:b/>
          <w:bCs/>
          <w:sz w:val="36"/>
          <w:szCs w:val="36"/>
        </w:rPr>
        <w:t xml:space="preserve">M: </w:t>
      </w:r>
      <w:r w:rsidR="00A73366">
        <w:rPr>
          <w:rFonts w:ascii="Calibri,Bold" w:hAnsi="Calibri,Bold" w:cs="Calibri,Bold"/>
          <w:b/>
          <w:bCs/>
          <w:sz w:val="36"/>
          <w:szCs w:val="36"/>
        </w:rPr>
        <w:t>Agile Development</w:t>
      </w:r>
    </w:p>
    <w:p w:rsidR="004D7247" w:rsidRDefault="004D7247" w:rsidP="004D7247">
      <w:pPr>
        <w:autoSpaceDE w:val="0"/>
        <w:autoSpaceDN w:val="0"/>
        <w:adjustRightInd w:val="0"/>
        <w:spacing w:after="0" w:line="240" w:lineRule="auto"/>
        <w:rPr>
          <w:rFonts w:ascii="Calibri,Bold" w:hAnsi="Calibri,Bold" w:cs="Calibri,Bold"/>
          <w:b/>
          <w:bCs/>
        </w:rPr>
      </w:pPr>
    </w:p>
    <w:p w:rsidR="004D7247" w:rsidRDefault="004D7247" w:rsidP="004D7247">
      <w:pPr>
        <w:autoSpaceDE w:val="0"/>
        <w:autoSpaceDN w:val="0"/>
        <w:adjustRightInd w:val="0"/>
        <w:spacing w:after="0" w:line="240" w:lineRule="auto"/>
        <w:rPr>
          <w:rFonts w:ascii="Calibri,Bold" w:hAnsi="Calibri,Bold" w:cs="Calibri,Bold"/>
          <w:b/>
          <w:bCs/>
        </w:rPr>
      </w:pPr>
    </w:p>
    <w:p w:rsidR="004D7247" w:rsidRPr="004D7247" w:rsidRDefault="004D7247" w:rsidP="004D7247">
      <w:pPr>
        <w:autoSpaceDE w:val="0"/>
        <w:autoSpaceDN w:val="0"/>
        <w:adjustRightInd w:val="0"/>
        <w:spacing w:after="0" w:line="240" w:lineRule="auto"/>
        <w:rPr>
          <w:rFonts w:ascii="Calibri,Bold" w:hAnsi="Calibri,Bold" w:cs="Calibri,Bold"/>
          <w:b/>
          <w:bCs/>
        </w:rPr>
      </w:pPr>
      <w:r>
        <w:rPr>
          <w:rFonts w:ascii="Calibri,Bold" w:hAnsi="Calibri,Bold" w:cs="Calibri,Bold"/>
          <w:b/>
          <w:bCs/>
        </w:rPr>
        <w:t>Module size</w:t>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 w:hAnsi="Calibri" w:cs="Calibri"/>
        </w:rPr>
        <w:t>Single</w:t>
      </w:r>
    </w:p>
    <w:p w:rsidR="004D7247" w:rsidRPr="004D7247" w:rsidRDefault="004D7247" w:rsidP="004D7247">
      <w:pPr>
        <w:autoSpaceDE w:val="0"/>
        <w:autoSpaceDN w:val="0"/>
        <w:adjustRightInd w:val="0"/>
        <w:spacing w:after="0" w:line="240" w:lineRule="auto"/>
        <w:rPr>
          <w:rFonts w:ascii="Calibri,Bold" w:hAnsi="Calibri,Bold" w:cs="Calibri,Bold"/>
          <w:b/>
          <w:bCs/>
        </w:rPr>
      </w:pPr>
      <w:r>
        <w:rPr>
          <w:rFonts w:ascii="Calibri,Bold" w:hAnsi="Calibri,Bold" w:cs="Calibri,Bold"/>
          <w:b/>
          <w:bCs/>
        </w:rPr>
        <w:t>Level</w:t>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 w:hAnsi="Calibri" w:cs="Calibri"/>
        </w:rPr>
        <w:t>3</w:t>
      </w:r>
    </w:p>
    <w:p w:rsidR="004D7247" w:rsidRPr="004D7247" w:rsidRDefault="004D7247" w:rsidP="004D7247">
      <w:pPr>
        <w:autoSpaceDE w:val="0"/>
        <w:autoSpaceDN w:val="0"/>
        <w:adjustRightInd w:val="0"/>
        <w:spacing w:after="0" w:line="240" w:lineRule="auto"/>
        <w:rPr>
          <w:rFonts w:ascii="Calibri,Bold" w:hAnsi="Calibri,Bold" w:cs="Calibri,Bold"/>
          <w:b/>
          <w:bCs/>
        </w:rPr>
      </w:pPr>
      <w:r>
        <w:rPr>
          <w:rFonts w:ascii="Calibri,Bold" w:hAnsi="Calibri,Bold" w:cs="Calibri,Bold"/>
          <w:b/>
          <w:bCs/>
        </w:rPr>
        <w:t>Credit Unit</w:t>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 w:hAnsi="Calibri" w:cs="Calibri"/>
        </w:rPr>
        <w:t>20</w:t>
      </w:r>
    </w:p>
    <w:p w:rsidR="004D7247" w:rsidRPr="004D7247" w:rsidRDefault="004D7247" w:rsidP="004D7247">
      <w:pPr>
        <w:autoSpaceDE w:val="0"/>
        <w:autoSpaceDN w:val="0"/>
        <w:adjustRightInd w:val="0"/>
        <w:spacing w:after="0" w:line="240" w:lineRule="auto"/>
        <w:rPr>
          <w:rFonts w:ascii="Calibri,Bold" w:hAnsi="Calibri,Bold" w:cs="Calibri,Bold"/>
          <w:b/>
          <w:bCs/>
        </w:rPr>
      </w:pPr>
      <w:r>
        <w:rPr>
          <w:rFonts w:ascii="Calibri,Bold" w:hAnsi="Calibri,Bold" w:cs="Calibri,Bold"/>
          <w:b/>
          <w:bCs/>
        </w:rPr>
        <w:t>Total student study hours</w:t>
      </w:r>
      <w:r>
        <w:rPr>
          <w:rFonts w:ascii="Calibri,Bold" w:hAnsi="Calibri,Bold" w:cs="Calibri,Bold"/>
          <w:b/>
          <w:bCs/>
        </w:rPr>
        <w:tab/>
      </w:r>
      <w:r>
        <w:rPr>
          <w:rFonts w:ascii="Calibri,Bold" w:hAnsi="Calibri,Bold" w:cs="Calibri,Bold"/>
          <w:b/>
          <w:bCs/>
        </w:rPr>
        <w:tab/>
      </w:r>
      <w:r>
        <w:rPr>
          <w:rFonts w:ascii="Calibri" w:hAnsi="Calibri" w:cs="Calibri"/>
        </w:rPr>
        <w:t>200</w:t>
      </w:r>
    </w:p>
    <w:p w:rsidR="004D7247" w:rsidRDefault="004D7247" w:rsidP="004D7247">
      <w:pPr>
        <w:autoSpaceDE w:val="0"/>
        <w:autoSpaceDN w:val="0"/>
        <w:adjustRightInd w:val="0"/>
        <w:spacing w:after="0" w:line="240" w:lineRule="auto"/>
        <w:rPr>
          <w:rFonts w:ascii="Calibri,Bold" w:hAnsi="Calibri,Bold" w:cs="Calibri,Bold"/>
          <w:b/>
          <w:bCs/>
        </w:rPr>
      </w:pPr>
    </w:p>
    <w:p w:rsidR="004D7247" w:rsidRDefault="004D7247" w:rsidP="004D7247">
      <w:pPr>
        <w:autoSpaceDE w:val="0"/>
        <w:autoSpaceDN w:val="0"/>
        <w:adjustRightInd w:val="0"/>
        <w:spacing w:after="0" w:line="240" w:lineRule="auto"/>
        <w:rPr>
          <w:rFonts w:ascii="Calibri,Bold" w:hAnsi="Calibri,Bold" w:cs="Calibri,Bold"/>
          <w:b/>
          <w:bCs/>
        </w:rPr>
      </w:pPr>
      <w:r>
        <w:rPr>
          <w:rFonts w:ascii="Calibri,Bold" w:hAnsi="Calibri,Bold" w:cs="Calibri,Bold"/>
          <w:b/>
          <w:bCs/>
        </w:rPr>
        <w:t>Aims and Summary</w:t>
      </w:r>
    </w:p>
    <w:p w:rsidR="004D7247" w:rsidRDefault="004D7247" w:rsidP="004D7247">
      <w:pPr>
        <w:autoSpaceDE w:val="0"/>
        <w:autoSpaceDN w:val="0"/>
        <w:adjustRightInd w:val="0"/>
        <w:spacing w:after="0" w:line="240" w:lineRule="auto"/>
        <w:rPr>
          <w:rFonts w:ascii="Calibri" w:hAnsi="Calibri" w:cs="Calibri"/>
        </w:rPr>
      </w:pPr>
    </w:p>
    <w:p w:rsidR="004D7247" w:rsidRPr="002E0E6C" w:rsidRDefault="002E0E6C" w:rsidP="002E0E6C">
      <w:pPr>
        <w:autoSpaceDE w:val="0"/>
        <w:autoSpaceDN w:val="0"/>
        <w:adjustRightInd w:val="0"/>
        <w:spacing w:after="0" w:line="240" w:lineRule="auto"/>
        <w:jc w:val="both"/>
        <w:rPr>
          <w:color w:val="000000"/>
          <w:shd w:val="clear" w:color="auto" w:fill="FFFFFF"/>
        </w:rPr>
      </w:pPr>
      <w:r w:rsidRPr="002E0E6C">
        <w:rPr>
          <w:color w:val="000000"/>
          <w:shd w:val="clear" w:color="auto" w:fill="FFFFFF"/>
        </w:rPr>
        <w:t>This module aims to provide students with sound understanding and experience in Development methodologies, techniques and tools. Agile and rapid approaches to developing information systems and software are critical for responding to changing business environment. The module will examine in detail different methodologies for rapid development and their application in practice. Specific industry strength type of technology for RAD will be utilised for solving real-world problems. </w:t>
      </w:r>
    </w:p>
    <w:p w:rsidR="002E0E6C" w:rsidRDefault="002E0E6C" w:rsidP="004D7247">
      <w:pPr>
        <w:autoSpaceDE w:val="0"/>
        <w:autoSpaceDN w:val="0"/>
        <w:adjustRightInd w:val="0"/>
        <w:spacing w:after="0" w:line="240" w:lineRule="auto"/>
        <w:rPr>
          <w:rFonts w:ascii="Calibri" w:hAnsi="Calibri" w:cs="Calibri"/>
        </w:rPr>
      </w:pPr>
    </w:p>
    <w:p w:rsidR="004D7247" w:rsidRDefault="004D7247" w:rsidP="004D7247">
      <w:pPr>
        <w:autoSpaceDE w:val="0"/>
        <w:autoSpaceDN w:val="0"/>
        <w:adjustRightInd w:val="0"/>
        <w:spacing w:after="0" w:line="240" w:lineRule="auto"/>
        <w:rPr>
          <w:rFonts w:ascii="Calibri,Bold" w:hAnsi="Calibri,Bold" w:cs="Calibri,Bold"/>
          <w:b/>
          <w:bCs/>
        </w:rPr>
      </w:pPr>
      <w:r>
        <w:rPr>
          <w:rFonts w:ascii="Calibri,Bold" w:hAnsi="Calibri,Bold" w:cs="Calibri,Bold"/>
          <w:b/>
          <w:bCs/>
        </w:rPr>
        <w:t>Intended Module Learning Outcomes</w:t>
      </w:r>
    </w:p>
    <w:p w:rsidR="004D7247" w:rsidRDefault="004D7247" w:rsidP="004D7247">
      <w:pPr>
        <w:autoSpaceDE w:val="0"/>
        <w:autoSpaceDN w:val="0"/>
        <w:adjustRightInd w:val="0"/>
        <w:spacing w:after="0" w:line="240" w:lineRule="auto"/>
        <w:rPr>
          <w:rFonts w:ascii="Calibri,Bold" w:hAnsi="Calibri,Bold" w:cs="Calibri,Bold"/>
          <w:b/>
          <w:bCs/>
        </w:rPr>
      </w:pPr>
    </w:p>
    <w:p w:rsidR="00160E13" w:rsidRDefault="006C507B" w:rsidP="006E14ED">
      <w:pPr>
        <w:autoSpaceDE w:val="0"/>
        <w:autoSpaceDN w:val="0"/>
        <w:adjustRightInd w:val="0"/>
        <w:spacing w:after="0" w:line="240" w:lineRule="auto"/>
        <w:jc w:val="both"/>
        <w:rPr>
          <w:color w:val="000000"/>
          <w:shd w:val="clear" w:color="auto" w:fill="FFFFFF"/>
        </w:rPr>
      </w:pPr>
      <w:r w:rsidRPr="006C507B">
        <w:rPr>
          <w:color w:val="000000"/>
          <w:shd w:val="clear" w:color="auto" w:fill="FFFFFF"/>
        </w:rPr>
        <w:t xml:space="preserve">On completion of this module the student should be able to: </w:t>
      </w:r>
    </w:p>
    <w:p w:rsidR="00160E13" w:rsidRDefault="006C507B" w:rsidP="006E14ED">
      <w:pPr>
        <w:autoSpaceDE w:val="0"/>
        <w:autoSpaceDN w:val="0"/>
        <w:adjustRightInd w:val="0"/>
        <w:spacing w:after="0" w:line="240" w:lineRule="auto"/>
        <w:jc w:val="both"/>
        <w:rPr>
          <w:color w:val="000000"/>
          <w:shd w:val="clear" w:color="auto" w:fill="FFFFFF"/>
        </w:rPr>
      </w:pPr>
      <w:r w:rsidRPr="006C507B">
        <w:rPr>
          <w:color w:val="000000"/>
          <w:shd w:val="clear" w:color="auto" w:fill="FFFFFF"/>
        </w:rPr>
        <w:t xml:space="preserve">1. Demonstrate a sound understanding of how Agile Methodologies can be used to define users’ requirements, analysis and design of information systems. </w:t>
      </w:r>
    </w:p>
    <w:p w:rsidR="00160E13" w:rsidRDefault="006C507B" w:rsidP="006E14ED">
      <w:pPr>
        <w:autoSpaceDE w:val="0"/>
        <w:autoSpaceDN w:val="0"/>
        <w:adjustRightInd w:val="0"/>
        <w:spacing w:after="0" w:line="240" w:lineRule="auto"/>
        <w:jc w:val="both"/>
        <w:rPr>
          <w:color w:val="000000"/>
          <w:shd w:val="clear" w:color="auto" w:fill="FFFFFF"/>
        </w:rPr>
      </w:pPr>
      <w:r w:rsidRPr="006C507B">
        <w:rPr>
          <w:color w:val="000000"/>
          <w:shd w:val="clear" w:color="auto" w:fill="FFFFFF"/>
        </w:rPr>
        <w:t xml:space="preserve">2. Compare and contrast a range of current and emerging agile methodologies. </w:t>
      </w:r>
    </w:p>
    <w:p w:rsidR="004B0BE0" w:rsidRDefault="006C507B" w:rsidP="006E14ED">
      <w:pPr>
        <w:autoSpaceDE w:val="0"/>
        <w:autoSpaceDN w:val="0"/>
        <w:adjustRightInd w:val="0"/>
        <w:spacing w:after="0" w:line="240" w:lineRule="auto"/>
        <w:jc w:val="both"/>
        <w:rPr>
          <w:color w:val="000000"/>
          <w:shd w:val="clear" w:color="auto" w:fill="FFFFFF"/>
        </w:rPr>
      </w:pPr>
      <w:r w:rsidRPr="006C507B">
        <w:rPr>
          <w:color w:val="000000"/>
          <w:shd w:val="clear" w:color="auto" w:fill="FFFFFF"/>
        </w:rPr>
        <w:t xml:space="preserve">3. Evaluate the methods, techniques and tools for rapid development of various types of information systems, and the reasons for their selection and use. </w:t>
      </w:r>
    </w:p>
    <w:p w:rsidR="004D7247" w:rsidRPr="006C507B" w:rsidRDefault="006C507B" w:rsidP="006E14ED">
      <w:pPr>
        <w:autoSpaceDE w:val="0"/>
        <w:autoSpaceDN w:val="0"/>
        <w:adjustRightInd w:val="0"/>
        <w:spacing w:after="0" w:line="240" w:lineRule="auto"/>
        <w:jc w:val="both"/>
        <w:rPr>
          <w:color w:val="000000"/>
          <w:shd w:val="clear" w:color="auto" w:fill="FFFFFF"/>
        </w:rPr>
      </w:pPr>
      <w:r w:rsidRPr="006C507B">
        <w:rPr>
          <w:color w:val="000000"/>
          <w:shd w:val="clear" w:color="auto" w:fill="FFFFFF"/>
        </w:rPr>
        <w:t>4. Use a range of appropriate tools to contribute to the development of a solution to a real-world problem.</w:t>
      </w:r>
    </w:p>
    <w:p w:rsidR="006C507B" w:rsidRDefault="006C507B" w:rsidP="004D7247">
      <w:pPr>
        <w:autoSpaceDE w:val="0"/>
        <w:autoSpaceDN w:val="0"/>
        <w:adjustRightInd w:val="0"/>
        <w:spacing w:after="0" w:line="240" w:lineRule="auto"/>
        <w:rPr>
          <w:rFonts w:ascii="Calibri" w:hAnsi="Calibri" w:cs="Calibri"/>
        </w:rPr>
      </w:pPr>
    </w:p>
    <w:p w:rsidR="004D7247" w:rsidRDefault="004D7247" w:rsidP="004D7247">
      <w:pPr>
        <w:autoSpaceDE w:val="0"/>
        <w:autoSpaceDN w:val="0"/>
        <w:adjustRightInd w:val="0"/>
        <w:spacing w:after="0" w:line="240" w:lineRule="auto"/>
        <w:rPr>
          <w:rFonts w:ascii="Calibri,Bold" w:hAnsi="Calibri,Bold" w:cs="Calibri,Bold"/>
          <w:b/>
          <w:bCs/>
        </w:rPr>
      </w:pPr>
      <w:r>
        <w:rPr>
          <w:rFonts w:ascii="Calibri,Bold" w:hAnsi="Calibri,Bold" w:cs="Calibri,Bold"/>
          <w:b/>
          <w:bCs/>
        </w:rPr>
        <w:t>Indicative Content</w:t>
      </w:r>
    </w:p>
    <w:p w:rsidR="004D7247" w:rsidRDefault="004D7247" w:rsidP="004D7247">
      <w:pPr>
        <w:autoSpaceDE w:val="0"/>
        <w:autoSpaceDN w:val="0"/>
        <w:adjustRightInd w:val="0"/>
        <w:spacing w:after="0" w:line="240" w:lineRule="auto"/>
        <w:rPr>
          <w:rFonts w:ascii="Calibri,Bold" w:hAnsi="Calibri,Bold" w:cs="Calibri,Bold"/>
          <w:b/>
          <w:bCs/>
        </w:rPr>
      </w:pPr>
    </w:p>
    <w:p w:rsidR="006E14ED" w:rsidRPr="006E14ED" w:rsidRDefault="006E14ED" w:rsidP="006E14ED">
      <w:pPr>
        <w:shd w:val="clear" w:color="auto" w:fill="FFFFFF"/>
        <w:spacing w:after="0" w:line="240" w:lineRule="auto"/>
        <w:rPr>
          <w:rFonts w:eastAsia="Times New Roman" w:cs="Times New Roman"/>
          <w:color w:val="000000"/>
          <w:lang w:eastAsia="en-GB"/>
        </w:rPr>
      </w:pPr>
      <w:r w:rsidRPr="006E14ED">
        <w:rPr>
          <w:rFonts w:eastAsia="Times New Roman" w:cs="Times New Roman"/>
          <w:color w:val="000000"/>
          <w:lang w:eastAsia="en-GB"/>
        </w:rPr>
        <w:t>Overview of Agile Methodologies ; Agile development model; and phases of development. Major agile</w:t>
      </w:r>
      <w:r w:rsidR="00A7659C">
        <w:rPr>
          <w:rFonts w:eastAsia="Times New Roman" w:cs="Times New Roman"/>
          <w:color w:val="000000"/>
          <w:lang w:eastAsia="en-GB"/>
        </w:rPr>
        <w:t xml:space="preserve"> </w:t>
      </w:r>
      <w:bookmarkStart w:id="0" w:name="_GoBack"/>
      <w:bookmarkEnd w:id="0"/>
      <w:r w:rsidRPr="006E14ED">
        <w:rPr>
          <w:rFonts w:eastAsia="Times New Roman" w:cs="Times New Roman"/>
          <w:color w:val="000000"/>
          <w:lang w:eastAsia="en-GB"/>
        </w:rPr>
        <w:t>methodologies; strengths and weaknesses;</w:t>
      </w:r>
    </w:p>
    <w:p w:rsidR="006E14ED" w:rsidRPr="006E14ED" w:rsidRDefault="006E14ED" w:rsidP="006E14ED">
      <w:pPr>
        <w:shd w:val="clear" w:color="auto" w:fill="FFFFFF"/>
        <w:spacing w:after="0" w:line="240" w:lineRule="auto"/>
        <w:rPr>
          <w:rFonts w:eastAsia="Times New Roman" w:cs="Times New Roman"/>
          <w:color w:val="000000"/>
          <w:lang w:eastAsia="en-GB"/>
        </w:rPr>
      </w:pPr>
    </w:p>
    <w:p w:rsidR="006E14ED" w:rsidRPr="006E14ED" w:rsidRDefault="006E14ED" w:rsidP="006E14ED">
      <w:pPr>
        <w:shd w:val="clear" w:color="auto" w:fill="FFFFFF"/>
        <w:spacing w:after="0" w:line="240" w:lineRule="auto"/>
        <w:rPr>
          <w:rFonts w:eastAsia="Times New Roman" w:cs="Times New Roman"/>
          <w:color w:val="000000"/>
          <w:lang w:eastAsia="en-GB"/>
        </w:rPr>
      </w:pPr>
      <w:r w:rsidRPr="006E14ED">
        <w:rPr>
          <w:rFonts w:eastAsia="Times New Roman" w:cs="Times New Roman"/>
          <w:color w:val="000000"/>
          <w:lang w:eastAsia="en-GB"/>
        </w:rPr>
        <w:t>Agile approaches: Dynamic Systems Development Method, Extreme Programming, Scrum, Lean Software Development, pair programming.</w:t>
      </w:r>
      <w:r>
        <w:rPr>
          <w:rFonts w:eastAsia="Times New Roman" w:cs="Times New Roman"/>
          <w:color w:val="000000"/>
          <w:lang w:eastAsia="en-GB"/>
        </w:rPr>
        <w:t xml:space="preserve"> </w:t>
      </w:r>
      <w:r w:rsidRPr="006E14ED">
        <w:rPr>
          <w:rFonts w:eastAsia="Times New Roman" w:cs="Times New Roman"/>
          <w:color w:val="000000"/>
          <w:lang w:eastAsia="en-GB"/>
        </w:rPr>
        <w:t>Distributed Version Control: forking, merge requests, coding standards, branching, merging, code reviews</w:t>
      </w:r>
    </w:p>
    <w:p w:rsidR="006E14ED" w:rsidRPr="006E14ED" w:rsidRDefault="006E14ED" w:rsidP="006E14ED">
      <w:pPr>
        <w:shd w:val="clear" w:color="auto" w:fill="FFFFFF"/>
        <w:spacing w:after="0" w:line="240" w:lineRule="auto"/>
        <w:rPr>
          <w:rFonts w:eastAsia="Times New Roman" w:cs="Times New Roman"/>
          <w:color w:val="000000"/>
          <w:lang w:eastAsia="en-GB"/>
        </w:rPr>
      </w:pPr>
    </w:p>
    <w:p w:rsidR="006E14ED" w:rsidRPr="006E14ED" w:rsidRDefault="006E14ED" w:rsidP="006E14ED">
      <w:pPr>
        <w:shd w:val="clear" w:color="auto" w:fill="FFFFFF"/>
        <w:spacing w:after="0" w:line="240" w:lineRule="auto"/>
        <w:rPr>
          <w:rFonts w:eastAsia="Times New Roman" w:cs="Times New Roman"/>
          <w:color w:val="000000"/>
          <w:lang w:eastAsia="en-GB"/>
        </w:rPr>
      </w:pPr>
      <w:r w:rsidRPr="006E14ED">
        <w:rPr>
          <w:rFonts w:eastAsia="Times New Roman" w:cs="Times New Roman"/>
          <w:color w:val="000000"/>
          <w:lang w:eastAsia="en-GB"/>
        </w:rPr>
        <w:t>Automated Testing: unit testing, UI testing, acceptance testing, regression testing, continuous development, continuous deployment.</w:t>
      </w:r>
    </w:p>
    <w:p w:rsidR="006E14ED" w:rsidRPr="006E14ED" w:rsidRDefault="006E14ED" w:rsidP="006E14ED">
      <w:pPr>
        <w:shd w:val="clear" w:color="auto" w:fill="FFFFFF"/>
        <w:spacing w:after="0" w:line="240" w:lineRule="auto"/>
        <w:rPr>
          <w:rFonts w:eastAsia="Times New Roman" w:cs="Times New Roman"/>
          <w:color w:val="000000"/>
          <w:lang w:eastAsia="en-GB"/>
        </w:rPr>
      </w:pPr>
    </w:p>
    <w:p w:rsidR="006E14ED" w:rsidRPr="006E14ED" w:rsidRDefault="006E14ED" w:rsidP="006E14ED">
      <w:pPr>
        <w:shd w:val="clear" w:color="auto" w:fill="FFFFFF"/>
        <w:spacing w:after="0" w:line="240" w:lineRule="auto"/>
        <w:rPr>
          <w:rFonts w:eastAsia="Times New Roman" w:cs="Times New Roman"/>
          <w:color w:val="000000"/>
          <w:lang w:eastAsia="en-GB"/>
        </w:rPr>
      </w:pPr>
      <w:r w:rsidRPr="006E14ED">
        <w:rPr>
          <w:rFonts w:eastAsia="Times New Roman" w:cs="Times New Roman"/>
          <w:color w:val="000000"/>
          <w:lang w:eastAsia="en-GB"/>
        </w:rPr>
        <w:t>Problems and Challenges including technical, ethical and security concerns related to RAD</w:t>
      </w:r>
    </w:p>
    <w:p w:rsidR="004D7247" w:rsidRDefault="004D7247" w:rsidP="004D7247">
      <w:pPr>
        <w:autoSpaceDE w:val="0"/>
        <w:autoSpaceDN w:val="0"/>
        <w:adjustRightInd w:val="0"/>
        <w:spacing w:after="0" w:line="240" w:lineRule="auto"/>
        <w:rPr>
          <w:rFonts w:ascii="Calibri" w:hAnsi="Calibri" w:cs="Calibri"/>
        </w:rPr>
      </w:pPr>
    </w:p>
    <w:p w:rsidR="004D7247" w:rsidRDefault="004D7247" w:rsidP="004D7247">
      <w:pPr>
        <w:autoSpaceDE w:val="0"/>
        <w:autoSpaceDN w:val="0"/>
        <w:adjustRightInd w:val="0"/>
        <w:spacing w:after="0" w:line="240" w:lineRule="auto"/>
        <w:rPr>
          <w:rFonts w:ascii="Calibri,Bold" w:hAnsi="Calibri,Bold" w:cs="Calibri,Bold"/>
          <w:b/>
          <w:bCs/>
        </w:rPr>
      </w:pPr>
      <w:r>
        <w:rPr>
          <w:rFonts w:ascii="Calibri,Bold" w:hAnsi="Calibri,Bold" w:cs="Calibri,Bold"/>
          <w:b/>
          <w:bCs/>
        </w:rPr>
        <w:t>Teaching and Learning</w:t>
      </w:r>
    </w:p>
    <w:p w:rsidR="00991EA5" w:rsidRDefault="00991EA5" w:rsidP="004D7247">
      <w:pPr>
        <w:autoSpaceDE w:val="0"/>
        <w:autoSpaceDN w:val="0"/>
        <w:adjustRightInd w:val="0"/>
        <w:spacing w:after="0" w:line="240" w:lineRule="auto"/>
        <w:rPr>
          <w:rFonts w:ascii="Calibri,Bold" w:hAnsi="Calibri,Bold" w:cs="Calibri,Bold"/>
          <w:b/>
          <w:bCs/>
        </w:rPr>
      </w:pPr>
    </w:p>
    <w:p w:rsidR="004D7247" w:rsidRPr="00067B96" w:rsidRDefault="00067B96" w:rsidP="00991EA5">
      <w:pPr>
        <w:autoSpaceDE w:val="0"/>
        <w:autoSpaceDN w:val="0"/>
        <w:adjustRightInd w:val="0"/>
        <w:spacing w:after="0" w:line="240" w:lineRule="auto"/>
        <w:jc w:val="both"/>
        <w:rPr>
          <w:rFonts w:cs="Calibri"/>
        </w:rPr>
      </w:pPr>
      <w:r w:rsidRPr="00067B96">
        <w:rPr>
          <w:color w:val="000000"/>
          <w:shd w:val="clear" w:color="auto" w:fill="FFFFFF"/>
        </w:rPr>
        <w:t>The module is divided into 10 topics, each running for one week. Each week there will be a single 1 hour lecture plus a two and a three hour lab (total 6 hours per week)</w:t>
      </w:r>
      <w:r w:rsidRPr="00067B96">
        <w:rPr>
          <w:color w:val="000000"/>
          <w:shd w:val="clear" w:color="auto" w:fill="FFFFFF"/>
        </w:rPr>
        <w:t>.</w:t>
      </w:r>
    </w:p>
    <w:p w:rsidR="004D7247" w:rsidRDefault="004D7247" w:rsidP="004D7247">
      <w:pPr>
        <w:autoSpaceDE w:val="0"/>
        <w:autoSpaceDN w:val="0"/>
        <w:adjustRightInd w:val="0"/>
        <w:spacing w:after="0" w:line="240" w:lineRule="auto"/>
        <w:rPr>
          <w:rFonts w:ascii="Cambria" w:hAnsi="Cambria" w:cs="Cambria"/>
          <w:sz w:val="16"/>
          <w:szCs w:val="16"/>
        </w:rPr>
      </w:pPr>
    </w:p>
    <w:p w:rsidR="004D7247" w:rsidRDefault="004D7247" w:rsidP="004D7247">
      <w:pPr>
        <w:autoSpaceDE w:val="0"/>
        <w:autoSpaceDN w:val="0"/>
        <w:adjustRightInd w:val="0"/>
        <w:spacing w:after="0" w:line="240" w:lineRule="auto"/>
        <w:rPr>
          <w:rFonts w:ascii="Calibri" w:hAnsi="Calibri" w:cs="Calibri"/>
        </w:rPr>
      </w:pPr>
      <w:r>
        <w:rPr>
          <w:rFonts w:ascii="Calibri" w:hAnsi="Calibri" w:cs="Calibri"/>
        </w:rPr>
        <w:t>Student activity and time spent on each activity comprises:</w:t>
      </w:r>
    </w:p>
    <w:p w:rsidR="004D7247" w:rsidRDefault="004D7247" w:rsidP="004D7247">
      <w:pPr>
        <w:autoSpaceDE w:val="0"/>
        <w:autoSpaceDN w:val="0"/>
        <w:adjustRightInd w:val="0"/>
        <w:spacing w:after="0" w:line="240" w:lineRule="auto"/>
        <w:ind w:firstLine="720"/>
        <w:rPr>
          <w:rFonts w:ascii="Calibri" w:hAnsi="Calibri" w:cs="Calibri"/>
        </w:rPr>
      </w:pPr>
      <w:r>
        <w:rPr>
          <w:rFonts w:ascii="Calibri" w:hAnsi="Calibri" w:cs="Calibri"/>
        </w:rPr>
        <w:t>Lecture</w:t>
      </w:r>
      <w:r>
        <w:rPr>
          <w:rFonts w:ascii="Calibri" w:hAnsi="Calibri" w:cs="Calibri"/>
        </w:rPr>
        <w:tab/>
      </w:r>
      <w:r>
        <w:rPr>
          <w:rFonts w:ascii="Calibri" w:hAnsi="Calibri" w:cs="Calibri"/>
        </w:rPr>
        <w:tab/>
      </w:r>
      <w:r w:rsidR="002B2B8C">
        <w:rPr>
          <w:rFonts w:ascii="Calibri" w:hAnsi="Calibri" w:cs="Calibri"/>
        </w:rPr>
        <w:t>11</w:t>
      </w:r>
      <w:r>
        <w:rPr>
          <w:rFonts w:ascii="Calibri" w:hAnsi="Calibri" w:cs="Calibri"/>
        </w:rPr>
        <w:t xml:space="preserve"> hours</w:t>
      </w:r>
      <w:r>
        <w:rPr>
          <w:rFonts w:ascii="Calibri" w:hAnsi="Calibri" w:cs="Calibri"/>
        </w:rPr>
        <w:tab/>
        <w:t>(</w:t>
      </w:r>
      <w:r w:rsidR="002B2B8C">
        <w:rPr>
          <w:rFonts w:ascii="Calibri" w:hAnsi="Calibri" w:cs="Calibri"/>
        </w:rPr>
        <w:t>5.5</w:t>
      </w:r>
      <w:r>
        <w:rPr>
          <w:rFonts w:ascii="Calibri" w:hAnsi="Calibri" w:cs="Calibri"/>
        </w:rPr>
        <w:t>%)</w:t>
      </w:r>
    </w:p>
    <w:p w:rsidR="004D7247" w:rsidRDefault="00C578D0" w:rsidP="004D7247">
      <w:pPr>
        <w:autoSpaceDE w:val="0"/>
        <w:autoSpaceDN w:val="0"/>
        <w:adjustRightInd w:val="0"/>
        <w:spacing w:after="0" w:line="240" w:lineRule="auto"/>
        <w:ind w:firstLine="720"/>
        <w:rPr>
          <w:rFonts w:ascii="Calibri" w:hAnsi="Calibri" w:cs="Calibri"/>
        </w:rPr>
      </w:pPr>
      <w:r>
        <w:rPr>
          <w:rFonts w:ascii="Calibri" w:hAnsi="Calibri" w:cs="Calibri"/>
        </w:rPr>
        <w:t>Laboratory</w:t>
      </w:r>
      <w:r w:rsidR="004D7247">
        <w:rPr>
          <w:rFonts w:ascii="Calibri" w:hAnsi="Calibri" w:cs="Calibri"/>
        </w:rPr>
        <w:tab/>
      </w:r>
      <w:r w:rsidR="00E46D43">
        <w:rPr>
          <w:rFonts w:ascii="Calibri" w:hAnsi="Calibri" w:cs="Calibri"/>
        </w:rPr>
        <w:t>44</w:t>
      </w:r>
      <w:r w:rsidR="004D7247">
        <w:rPr>
          <w:rFonts w:ascii="Calibri" w:hAnsi="Calibri" w:cs="Calibri"/>
        </w:rPr>
        <w:t xml:space="preserve"> hours</w:t>
      </w:r>
      <w:r w:rsidR="004D7247">
        <w:rPr>
          <w:rFonts w:ascii="Calibri" w:hAnsi="Calibri" w:cs="Calibri"/>
        </w:rPr>
        <w:tab/>
        <w:t>(</w:t>
      </w:r>
      <w:r w:rsidR="00E46D43">
        <w:rPr>
          <w:rFonts w:ascii="Calibri" w:hAnsi="Calibri" w:cs="Calibri"/>
        </w:rPr>
        <w:t>2</w:t>
      </w:r>
      <w:r w:rsidR="004D7247">
        <w:rPr>
          <w:rFonts w:ascii="Calibri" w:hAnsi="Calibri" w:cs="Calibri"/>
        </w:rPr>
        <w:t>2%)</w:t>
      </w:r>
    </w:p>
    <w:p w:rsidR="004D7247" w:rsidRPr="004D7247" w:rsidRDefault="004D7247" w:rsidP="004D7247">
      <w:pPr>
        <w:autoSpaceDE w:val="0"/>
        <w:autoSpaceDN w:val="0"/>
        <w:adjustRightInd w:val="0"/>
        <w:spacing w:after="0" w:line="240" w:lineRule="auto"/>
        <w:ind w:firstLine="720"/>
        <w:rPr>
          <w:rFonts w:ascii="Calibri" w:hAnsi="Calibri" w:cs="Calibri"/>
          <w:u w:val="single"/>
        </w:rPr>
      </w:pPr>
      <w:r w:rsidRPr="004D7247">
        <w:rPr>
          <w:rFonts w:ascii="Calibri" w:hAnsi="Calibri" w:cs="Calibri"/>
          <w:u w:val="single"/>
        </w:rPr>
        <w:t>Self guided</w:t>
      </w:r>
      <w:r w:rsidRPr="004D7247">
        <w:rPr>
          <w:rFonts w:ascii="Calibri" w:hAnsi="Calibri" w:cs="Calibri"/>
          <w:u w:val="single"/>
        </w:rPr>
        <w:tab/>
        <w:t>1</w:t>
      </w:r>
      <w:r w:rsidR="00A97AB3">
        <w:rPr>
          <w:rFonts w:ascii="Calibri" w:hAnsi="Calibri" w:cs="Calibri"/>
          <w:u w:val="single"/>
        </w:rPr>
        <w:t>45</w:t>
      </w:r>
      <w:r w:rsidR="004869F0">
        <w:rPr>
          <w:rFonts w:ascii="Calibri" w:hAnsi="Calibri" w:cs="Calibri"/>
          <w:u w:val="single"/>
        </w:rPr>
        <w:t xml:space="preserve"> hours</w:t>
      </w:r>
      <w:r w:rsidR="004869F0">
        <w:rPr>
          <w:rFonts w:ascii="Calibri" w:hAnsi="Calibri" w:cs="Calibri"/>
          <w:u w:val="single"/>
        </w:rPr>
        <w:tab/>
        <w:t>(7</w:t>
      </w:r>
      <w:r w:rsidR="00D4563F">
        <w:rPr>
          <w:rFonts w:ascii="Calibri" w:hAnsi="Calibri" w:cs="Calibri"/>
          <w:u w:val="single"/>
        </w:rPr>
        <w:t>2</w:t>
      </w:r>
      <w:r w:rsidR="004869F0">
        <w:rPr>
          <w:rFonts w:ascii="Calibri" w:hAnsi="Calibri" w:cs="Calibri"/>
          <w:u w:val="single"/>
        </w:rPr>
        <w:t>.5</w:t>
      </w:r>
      <w:r w:rsidRPr="004D7247">
        <w:rPr>
          <w:rFonts w:ascii="Calibri" w:hAnsi="Calibri" w:cs="Calibri"/>
          <w:u w:val="single"/>
        </w:rPr>
        <w:t>%)</w:t>
      </w:r>
    </w:p>
    <w:p w:rsidR="004D7247" w:rsidRDefault="004D7247" w:rsidP="004D7247">
      <w:pPr>
        <w:autoSpaceDE w:val="0"/>
        <w:autoSpaceDN w:val="0"/>
        <w:adjustRightInd w:val="0"/>
        <w:spacing w:after="0" w:line="240" w:lineRule="auto"/>
        <w:ind w:left="720" w:firstLine="720"/>
        <w:rPr>
          <w:rFonts w:ascii="Calibri" w:hAnsi="Calibri" w:cs="Calibri"/>
        </w:rPr>
      </w:pPr>
      <w:r>
        <w:rPr>
          <w:rFonts w:ascii="Calibri" w:hAnsi="Calibri" w:cs="Calibri"/>
        </w:rPr>
        <w:t>Total         200 hours</w:t>
      </w:r>
    </w:p>
    <w:p w:rsidR="004D7247" w:rsidRDefault="004D7247" w:rsidP="004D7247">
      <w:pPr>
        <w:autoSpaceDE w:val="0"/>
        <w:autoSpaceDN w:val="0"/>
        <w:adjustRightInd w:val="0"/>
        <w:spacing w:after="0" w:line="240" w:lineRule="auto"/>
        <w:ind w:left="720" w:firstLine="720"/>
        <w:rPr>
          <w:rFonts w:ascii="Calibri" w:hAnsi="Calibri" w:cs="Calibri"/>
        </w:rPr>
      </w:pPr>
    </w:p>
    <w:p w:rsidR="004D7247" w:rsidRDefault="004D7247" w:rsidP="004D7247">
      <w:pPr>
        <w:autoSpaceDE w:val="0"/>
        <w:autoSpaceDN w:val="0"/>
        <w:adjustRightInd w:val="0"/>
        <w:spacing w:after="0" w:line="240" w:lineRule="auto"/>
        <w:ind w:left="720" w:firstLine="720"/>
        <w:rPr>
          <w:rFonts w:ascii="Calibri" w:hAnsi="Calibri" w:cs="Calibri"/>
        </w:rPr>
      </w:pPr>
    </w:p>
    <w:p w:rsidR="004D7247" w:rsidRDefault="004D7247" w:rsidP="004D7247">
      <w:pPr>
        <w:autoSpaceDE w:val="0"/>
        <w:autoSpaceDN w:val="0"/>
        <w:adjustRightInd w:val="0"/>
        <w:spacing w:after="0" w:line="240" w:lineRule="auto"/>
        <w:rPr>
          <w:rFonts w:ascii="Calibri,Bold" w:hAnsi="Calibri,Bold" w:cs="Calibri,Bold"/>
          <w:b/>
          <w:bCs/>
        </w:rPr>
      </w:pPr>
      <w:r>
        <w:rPr>
          <w:rFonts w:ascii="Calibri,Bold" w:hAnsi="Calibri,Bold" w:cs="Calibri,Bold"/>
          <w:b/>
          <w:bCs/>
        </w:rPr>
        <w:t>Method of Assessment (normally assessed as follows)</w:t>
      </w:r>
    </w:p>
    <w:p w:rsidR="004D7247" w:rsidRDefault="004D7247" w:rsidP="004D7247">
      <w:pPr>
        <w:autoSpaceDE w:val="0"/>
        <w:autoSpaceDN w:val="0"/>
        <w:adjustRightInd w:val="0"/>
        <w:spacing w:after="0" w:line="240" w:lineRule="auto"/>
        <w:rPr>
          <w:rFonts w:ascii="Calibri,Bold" w:hAnsi="Calibri,Bold" w:cs="Calibri,Bold"/>
          <w:b/>
          <w:bCs/>
        </w:rPr>
      </w:pPr>
    </w:p>
    <w:p w:rsidR="004D7247" w:rsidRDefault="004D7247" w:rsidP="004D7247">
      <w:pPr>
        <w:autoSpaceDE w:val="0"/>
        <w:autoSpaceDN w:val="0"/>
        <w:adjustRightInd w:val="0"/>
        <w:spacing w:after="0" w:line="240" w:lineRule="auto"/>
        <w:rPr>
          <w:rFonts w:ascii="Calibri,Bold" w:hAnsi="Calibri,Bold" w:cs="Calibri,Bold"/>
          <w:b/>
          <w:bCs/>
        </w:rPr>
      </w:pPr>
    </w:p>
    <w:p w:rsidR="004D7247" w:rsidRDefault="004D7247" w:rsidP="004D7247">
      <w:pPr>
        <w:autoSpaceDE w:val="0"/>
        <w:autoSpaceDN w:val="0"/>
        <w:adjustRightInd w:val="0"/>
        <w:spacing w:after="0" w:line="240" w:lineRule="auto"/>
        <w:rPr>
          <w:rFonts w:ascii="Calibri,Bold" w:hAnsi="Calibri,Bold" w:cs="Calibri,Bold"/>
          <w:b/>
          <w:bCs/>
        </w:rPr>
      </w:pPr>
    </w:p>
    <w:tbl>
      <w:tblPr>
        <w:tblStyle w:val="TableGrid"/>
        <w:tblW w:w="0" w:type="auto"/>
        <w:tblLayout w:type="fixed"/>
        <w:tblLook w:val="04A0" w:firstRow="1" w:lastRow="0" w:firstColumn="1" w:lastColumn="0" w:noHBand="0" w:noVBand="1"/>
      </w:tblPr>
      <w:tblGrid>
        <w:gridCol w:w="4361"/>
        <w:gridCol w:w="1701"/>
        <w:gridCol w:w="709"/>
        <w:gridCol w:w="850"/>
        <w:gridCol w:w="851"/>
        <w:gridCol w:w="770"/>
      </w:tblGrid>
      <w:tr w:rsidR="004D7247" w:rsidTr="004D7247">
        <w:tc>
          <w:tcPr>
            <w:tcW w:w="4361" w:type="dxa"/>
            <w:vMerge w:val="restart"/>
          </w:tcPr>
          <w:p w:rsidR="004D7247" w:rsidRDefault="004D7247" w:rsidP="004D7247">
            <w:pPr>
              <w:autoSpaceDE w:val="0"/>
              <w:autoSpaceDN w:val="0"/>
              <w:adjustRightInd w:val="0"/>
              <w:rPr>
                <w:rFonts w:ascii="Calibri,Bold" w:hAnsi="Calibri,Bold" w:cs="Calibri,Bold"/>
                <w:b/>
                <w:bCs/>
              </w:rPr>
            </w:pPr>
            <w:r>
              <w:rPr>
                <w:rFonts w:ascii="Calibri,Bold" w:hAnsi="Calibri,Bold" w:cs="Calibri,Bold"/>
                <w:b/>
                <w:bCs/>
              </w:rPr>
              <w:t>Assessment</w:t>
            </w:r>
          </w:p>
          <w:p w:rsidR="004D7247" w:rsidRDefault="004D7247" w:rsidP="004D7247">
            <w:pPr>
              <w:autoSpaceDE w:val="0"/>
              <w:autoSpaceDN w:val="0"/>
              <w:adjustRightInd w:val="0"/>
              <w:rPr>
                <w:rFonts w:ascii="Calibri,Bold" w:hAnsi="Calibri,Bold" w:cs="Calibri,Bold"/>
                <w:b/>
                <w:bCs/>
              </w:rPr>
            </w:pPr>
          </w:p>
        </w:tc>
        <w:tc>
          <w:tcPr>
            <w:tcW w:w="1701" w:type="dxa"/>
            <w:vMerge w:val="restart"/>
          </w:tcPr>
          <w:p w:rsidR="004D7247" w:rsidRDefault="004D7247" w:rsidP="004D7247">
            <w:pPr>
              <w:autoSpaceDE w:val="0"/>
              <w:autoSpaceDN w:val="0"/>
              <w:adjustRightInd w:val="0"/>
              <w:rPr>
                <w:rFonts w:ascii="Calibri,Bold" w:hAnsi="Calibri,Bold" w:cs="Calibri,Bold"/>
                <w:b/>
                <w:bCs/>
              </w:rPr>
            </w:pPr>
            <w:r>
              <w:rPr>
                <w:rFonts w:ascii="Calibri,Bold" w:hAnsi="Calibri,Bold" w:cs="Calibri,Bold"/>
                <w:b/>
                <w:bCs/>
              </w:rPr>
              <w:t>Weighting</w:t>
            </w:r>
          </w:p>
          <w:p w:rsidR="004D7247" w:rsidRDefault="004D7247" w:rsidP="004D7247">
            <w:pPr>
              <w:autoSpaceDE w:val="0"/>
              <w:autoSpaceDN w:val="0"/>
              <w:adjustRightInd w:val="0"/>
              <w:rPr>
                <w:rFonts w:ascii="Calibri,Bold" w:hAnsi="Calibri,Bold" w:cs="Calibri,Bold"/>
                <w:b/>
                <w:bCs/>
              </w:rPr>
            </w:pPr>
          </w:p>
        </w:tc>
        <w:tc>
          <w:tcPr>
            <w:tcW w:w="3180" w:type="dxa"/>
            <w:gridSpan w:val="4"/>
          </w:tcPr>
          <w:p w:rsidR="004D7247" w:rsidRDefault="004D7247" w:rsidP="004D7247">
            <w:pPr>
              <w:autoSpaceDE w:val="0"/>
              <w:autoSpaceDN w:val="0"/>
              <w:adjustRightInd w:val="0"/>
              <w:jc w:val="center"/>
              <w:rPr>
                <w:rFonts w:ascii="Calibri,Bold" w:hAnsi="Calibri,Bold" w:cs="Calibri,Bold"/>
                <w:b/>
                <w:bCs/>
              </w:rPr>
            </w:pPr>
            <w:r>
              <w:rPr>
                <w:rFonts w:ascii="Calibri,Bold" w:hAnsi="Calibri,Bold" w:cs="Calibri,Bold"/>
                <w:b/>
                <w:bCs/>
              </w:rPr>
              <w:t>Learning Outcomes</w:t>
            </w:r>
          </w:p>
          <w:p w:rsidR="004D7247" w:rsidRDefault="004D7247" w:rsidP="004D7247">
            <w:pPr>
              <w:autoSpaceDE w:val="0"/>
              <w:autoSpaceDN w:val="0"/>
              <w:adjustRightInd w:val="0"/>
              <w:rPr>
                <w:rFonts w:ascii="Calibri,Bold" w:hAnsi="Calibri,Bold" w:cs="Calibri,Bold"/>
                <w:b/>
                <w:bCs/>
              </w:rPr>
            </w:pPr>
          </w:p>
        </w:tc>
      </w:tr>
      <w:tr w:rsidR="004D7247" w:rsidTr="004D7247">
        <w:tc>
          <w:tcPr>
            <w:tcW w:w="4361" w:type="dxa"/>
            <w:vMerge/>
          </w:tcPr>
          <w:p w:rsidR="004D7247" w:rsidRDefault="004D7247" w:rsidP="004D7247">
            <w:pPr>
              <w:autoSpaceDE w:val="0"/>
              <w:autoSpaceDN w:val="0"/>
              <w:adjustRightInd w:val="0"/>
              <w:rPr>
                <w:rFonts w:ascii="Calibri,Bold" w:hAnsi="Calibri,Bold" w:cs="Calibri,Bold"/>
                <w:b/>
                <w:bCs/>
              </w:rPr>
            </w:pPr>
          </w:p>
        </w:tc>
        <w:tc>
          <w:tcPr>
            <w:tcW w:w="1701" w:type="dxa"/>
            <w:vMerge/>
          </w:tcPr>
          <w:p w:rsidR="004D7247" w:rsidRDefault="004D7247" w:rsidP="004D7247">
            <w:pPr>
              <w:autoSpaceDE w:val="0"/>
              <w:autoSpaceDN w:val="0"/>
              <w:adjustRightInd w:val="0"/>
              <w:rPr>
                <w:rFonts w:ascii="Calibri,Bold" w:hAnsi="Calibri,Bold" w:cs="Calibri,Bold"/>
                <w:b/>
                <w:bCs/>
              </w:rPr>
            </w:pPr>
          </w:p>
        </w:tc>
        <w:tc>
          <w:tcPr>
            <w:tcW w:w="709" w:type="dxa"/>
          </w:tcPr>
          <w:p w:rsidR="004D7247" w:rsidRDefault="004D7247" w:rsidP="004D7247">
            <w:pPr>
              <w:autoSpaceDE w:val="0"/>
              <w:autoSpaceDN w:val="0"/>
              <w:adjustRightInd w:val="0"/>
              <w:rPr>
                <w:rFonts w:ascii="Calibri,Bold" w:hAnsi="Calibri,Bold" w:cs="Calibri,Bold"/>
                <w:b/>
                <w:bCs/>
              </w:rPr>
            </w:pPr>
            <w:r>
              <w:rPr>
                <w:rFonts w:ascii="Calibri,Bold" w:hAnsi="Calibri,Bold" w:cs="Calibri,Bold"/>
                <w:b/>
                <w:bCs/>
              </w:rPr>
              <w:t>1</w:t>
            </w:r>
          </w:p>
        </w:tc>
        <w:tc>
          <w:tcPr>
            <w:tcW w:w="850" w:type="dxa"/>
          </w:tcPr>
          <w:p w:rsidR="004D7247" w:rsidRDefault="004D7247" w:rsidP="004D7247">
            <w:pPr>
              <w:autoSpaceDE w:val="0"/>
              <w:autoSpaceDN w:val="0"/>
              <w:adjustRightInd w:val="0"/>
              <w:rPr>
                <w:rFonts w:ascii="Calibri,Bold" w:hAnsi="Calibri,Bold" w:cs="Calibri,Bold"/>
                <w:b/>
                <w:bCs/>
              </w:rPr>
            </w:pPr>
            <w:r>
              <w:rPr>
                <w:rFonts w:ascii="Calibri,Bold" w:hAnsi="Calibri,Bold" w:cs="Calibri,Bold"/>
                <w:b/>
                <w:bCs/>
              </w:rPr>
              <w:t>2</w:t>
            </w:r>
          </w:p>
        </w:tc>
        <w:tc>
          <w:tcPr>
            <w:tcW w:w="851" w:type="dxa"/>
          </w:tcPr>
          <w:p w:rsidR="004D7247" w:rsidRDefault="004D7247" w:rsidP="004D7247">
            <w:pPr>
              <w:autoSpaceDE w:val="0"/>
              <w:autoSpaceDN w:val="0"/>
              <w:adjustRightInd w:val="0"/>
              <w:rPr>
                <w:rFonts w:ascii="Calibri,Bold" w:hAnsi="Calibri,Bold" w:cs="Calibri,Bold"/>
                <w:b/>
                <w:bCs/>
              </w:rPr>
            </w:pPr>
            <w:r>
              <w:rPr>
                <w:rFonts w:ascii="Calibri,Bold" w:hAnsi="Calibri,Bold" w:cs="Calibri,Bold"/>
                <w:b/>
                <w:bCs/>
              </w:rPr>
              <w:t>3</w:t>
            </w:r>
          </w:p>
        </w:tc>
        <w:tc>
          <w:tcPr>
            <w:tcW w:w="770" w:type="dxa"/>
          </w:tcPr>
          <w:p w:rsidR="004D7247" w:rsidRDefault="004D7247" w:rsidP="004D7247">
            <w:pPr>
              <w:autoSpaceDE w:val="0"/>
              <w:autoSpaceDN w:val="0"/>
              <w:adjustRightInd w:val="0"/>
              <w:rPr>
                <w:rFonts w:ascii="Calibri,Bold" w:hAnsi="Calibri,Bold" w:cs="Calibri,Bold"/>
                <w:b/>
                <w:bCs/>
              </w:rPr>
            </w:pPr>
            <w:r>
              <w:rPr>
                <w:rFonts w:ascii="Calibri,Bold" w:hAnsi="Calibri,Bold" w:cs="Calibri,Bold"/>
                <w:b/>
                <w:bCs/>
              </w:rPr>
              <w:t>4</w:t>
            </w:r>
          </w:p>
        </w:tc>
      </w:tr>
      <w:tr w:rsidR="00F87CC5" w:rsidTr="004D7247">
        <w:tc>
          <w:tcPr>
            <w:tcW w:w="4361" w:type="dxa"/>
          </w:tcPr>
          <w:p w:rsidR="00F87CC5" w:rsidRDefault="006005F3" w:rsidP="004D7247">
            <w:pPr>
              <w:autoSpaceDE w:val="0"/>
              <w:autoSpaceDN w:val="0"/>
              <w:adjustRightInd w:val="0"/>
              <w:rPr>
                <w:rFonts w:ascii="Calibri" w:hAnsi="Calibri" w:cs="Calibri"/>
              </w:rPr>
            </w:pPr>
            <w:r>
              <w:rPr>
                <w:rFonts w:ascii="Calibri" w:hAnsi="Calibri" w:cs="Calibri"/>
              </w:rPr>
              <w:t xml:space="preserve">Coursework: </w:t>
            </w:r>
            <w:r w:rsidR="00F87CC5">
              <w:rPr>
                <w:rFonts w:ascii="Calibri" w:hAnsi="Calibri" w:cs="Calibri"/>
              </w:rPr>
              <w:t>Contribution to the grou</w:t>
            </w:r>
            <w:r w:rsidR="00557971">
              <w:rPr>
                <w:rFonts w:ascii="Calibri" w:hAnsi="Calibri" w:cs="Calibri"/>
              </w:rPr>
              <w:t>p</w:t>
            </w:r>
            <w:r w:rsidR="00F87CC5">
              <w:rPr>
                <w:rFonts w:ascii="Calibri" w:hAnsi="Calibri" w:cs="Calibri"/>
              </w:rPr>
              <w:t xml:space="preserve"> project</w:t>
            </w:r>
          </w:p>
        </w:tc>
        <w:tc>
          <w:tcPr>
            <w:tcW w:w="1701" w:type="dxa"/>
          </w:tcPr>
          <w:p w:rsidR="00F87CC5" w:rsidRDefault="00B35221" w:rsidP="004D7247">
            <w:pPr>
              <w:autoSpaceDE w:val="0"/>
              <w:autoSpaceDN w:val="0"/>
              <w:adjustRightInd w:val="0"/>
              <w:rPr>
                <w:rFonts w:ascii="Calibri" w:hAnsi="Calibri" w:cs="Calibri"/>
              </w:rPr>
            </w:pPr>
            <w:r>
              <w:rPr>
                <w:rFonts w:ascii="Calibri" w:hAnsi="Calibri" w:cs="Calibri"/>
              </w:rPr>
              <w:t>10%</w:t>
            </w:r>
          </w:p>
        </w:tc>
        <w:tc>
          <w:tcPr>
            <w:tcW w:w="709" w:type="dxa"/>
          </w:tcPr>
          <w:p w:rsidR="00F87CC5" w:rsidRDefault="00F87CC5">
            <w:pPr>
              <w:pStyle w:val="Default"/>
              <w:rPr>
                <w:sz w:val="22"/>
                <w:szCs w:val="22"/>
              </w:rPr>
            </w:pPr>
          </w:p>
        </w:tc>
        <w:tc>
          <w:tcPr>
            <w:tcW w:w="850" w:type="dxa"/>
          </w:tcPr>
          <w:p w:rsidR="00F87CC5" w:rsidRDefault="00F87CC5">
            <w:pPr>
              <w:pStyle w:val="Default"/>
              <w:rPr>
                <w:sz w:val="22"/>
                <w:szCs w:val="22"/>
              </w:rPr>
            </w:pPr>
          </w:p>
        </w:tc>
        <w:tc>
          <w:tcPr>
            <w:tcW w:w="851" w:type="dxa"/>
          </w:tcPr>
          <w:p w:rsidR="00F87CC5" w:rsidRDefault="00F87CC5">
            <w:pPr>
              <w:pStyle w:val="Default"/>
              <w:rPr>
                <w:sz w:val="22"/>
                <w:szCs w:val="22"/>
              </w:rPr>
            </w:pPr>
          </w:p>
        </w:tc>
        <w:tc>
          <w:tcPr>
            <w:tcW w:w="770" w:type="dxa"/>
          </w:tcPr>
          <w:p w:rsidR="00F87CC5" w:rsidRDefault="00B5158F">
            <w:pPr>
              <w:pStyle w:val="Default"/>
              <w:rPr>
                <w:sz w:val="22"/>
                <w:szCs w:val="22"/>
              </w:rPr>
            </w:pPr>
            <w:r>
              <w:rPr>
                <w:sz w:val="22"/>
                <w:szCs w:val="22"/>
              </w:rPr>
              <w:t></w:t>
            </w:r>
          </w:p>
        </w:tc>
      </w:tr>
      <w:tr w:rsidR="004D7247" w:rsidTr="004D7247">
        <w:tc>
          <w:tcPr>
            <w:tcW w:w="4361" w:type="dxa"/>
          </w:tcPr>
          <w:p w:rsidR="004D7247" w:rsidRDefault="004D7247" w:rsidP="004D7247">
            <w:pPr>
              <w:autoSpaceDE w:val="0"/>
              <w:autoSpaceDN w:val="0"/>
              <w:adjustRightInd w:val="0"/>
              <w:rPr>
                <w:rFonts w:ascii="Calibri" w:hAnsi="Calibri" w:cs="Calibri"/>
              </w:rPr>
            </w:pPr>
            <w:r>
              <w:rPr>
                <w:rFonts w:ascii="Calibri" w:hAnsi="Calibri" w:cs="Calibri"/>
              </w:rPr>
              <w:t xml:space="preserve">Coursework: </w:t>
            </w:r>
            <w:r w:rsidR="00826E5A">
              <w:rPr>
                <w:rFonts w:ascii="Calibri" w:hAnsi="Calibri" w:cs="Calibri"/>
              </w:rPr>
              <w:t>D</w:t>
            </w:r>
            <w:r>
              <w:rPr>
                <w:rFonts w:ascii="Calibri" w:hAnsi="Calibri" w:cs="Calibri"/>
              </w:rPr>
              <w:t>eveloping a small application using RAD</w:t>
            </w:r>
          </w:p>
          <w:p w:rsidR="004D7247" w:rsidRDefault="004D7247" w:rsidP="004D7247">
            <w:pPr>
              <w:autoSpaceDE w:val="0"/>
              <w:autoSpaceDN w:val="0"/>
              <w:adjustRightInd w:val="0"/>
              <w:rPr>
                <w:rFonts w:ascii="Calibri,Bold" w:hAnsi="Calibri,Bold" w:cs="Calibri,Bold"/>
                <w:b/>
                <w:bCs/>
              </w:rPr>
            </w:pPr>
          </w:p>
        </w:tc>
        <w:tc>
          <w:tcPr>
            <w:tcW w:w="1701" w:type="dxa"/>
          </w:tcPr>
          <w:p w:rsidR="004D7247" w:rsidRDefault="004C3106" w:rsidP="004D7247">
            <w:pPr>
              <w:autoSpaceDE w:val="0"/>
              <w:autoSpaceDN w:val="0"/>
              <w:adjustRightInd w:val="0"/>
              <w:rPr>
                <w:rFonts w:ascii="Calibri" w:hAnsi="Calibri" w:cs="Calibri"/>
              </w:rPr>
            </w:pPr>
            <w:r>
              <w:rPr>
                <w:rFonts w:ascii="Calibri" w:hAnsi="Calibri" w:cs="Calibri"/>
              </w:rPr>
              <w:t>5</w:t>
            </w:r>
            <w:r w:rsidR="004D7247">
              <w:rPr>
                <w:rFonts w:ascii="Calibri" w:hAnsi="Calibri" w:cs="Calibri"/>
              </w:rPr>
              <w:t>0%</w:t>
            </w:r>
          </w:p>
          <w:p w:rsidR="004D7247" w:rsidRDefault="004D7247" w:rsidP="004D7247">
            <w:pPr>
              <w:autoSpaceDE w:val="0"/>
              <w:autoSpaceDN w:val="0"/>
              <w:adjustRightInd w:val="0"/>
              <w:rPr>
                <w:rFonts w:ascii="Calibri,Bold" w:hAnsi="Calibri,Bold" w:cs="Calibri,Bold"/>
                <w:b/>
                <w:bCs/>
              </w:rPr>
            </w:pPr>
          </w:p>
        </w:tc>
        <w:tc>
          <w:tcPr>
            <w:tcW w:w="709" w:type="dxa"/>
          </w:tcPr>
          <w:p w:rsidR="004D7247" w:rsidRDefault="004D7247">
            <w:pPr>
              <w:pStyle w:val="Default"/>
              <w:rPr>
                <w:sz w:val="22"/>
                <w:szCs w:val="22"/>
              </w:rPr>
            </w:pPr>
          </w:p>
        </w:tc>
        <w:tc>
          <w:tcPr>
            <w:tcW w:w="850" w:type="dxa"/>
          </w:tcPr>
          <w:p w:rsidR="004D7247" w:rsidRDefault="004D7247">
            <w:pPr>
              <w:pStyle w:val="Default"/>
              <w:rPr>
                <w:sz w:val="22"/>
                <w:szCs w:val="22"/>
              </w:rPr>
            </w:pPr>
            <w:r>
              <w:rPr>
                <w:sz w:val="22"/>
                <w:szCs w:val="22"/>
              </w:rPr>
              <w:t></w:t>
            </w:r>
          </w:p>
        </w:tc>
        <w:tc>
          <w:tcPr>
            <w:tcW w:w="851" w:type="dxa"/>
          </w:tcPr>
          <w:p w:rsidR="004D7247" w:rsidRDefault="004D7247">
            <w:pPr>
              <w:pStyle w:val="Default"/>
              <w:rPr>
                <w:sz w:val="22"/>
                <w:szCs w:val="22"/>
              </w:rPr>
            </w:pPr>
            <w:r>
              <w:rPr>
                <w:sz w:val="22"/>
                <w:szCs w:val="22"/>
              </w:rPr>
              <w:t></w:t>
            </w:r>
          </w:p>
        </w:tc>
        <w:tc>
          <w:tcPr>
            <w:tcW w:w="770" w:type="dxa"/>
          </w:tcPr>
          <w:p w:rsidR="004D7247" w:rsidRDefault="004D7247">
            <w:pPr>
              <w:pStyle w:val="Default"/>
              <w:rPr>
                <w:sz w:val="22"/>
                <w:szCs w:val="22"/>
              </w:rPr>
            </w:pPr>
          </w:p>
        </w:tc>
      </w:tr>
      <w:tr w:rsidR="004D7247" w:rsidTr="004D7247">
        <w:tc>
          <w:tcPr>
            <w:tcW w:w="4361" w:type="dxa"/>
          </w:tcPr>
          <w:p w:rsidR="004D7247" w:rsidRDefault="004D7247" w:rsidP="004D7247">
            <w:pPr>
              <w:autoSpaceDE w:val="0"/>
              <w:autoSpaceDN w:val="0"/>
              <w:adjustRightInd w:val="0"/>
              <w:rPr>
                <w:rFonts w:ascii="Calibri" w:hAnsi="Calibri" w:cs="Calibri"/>
              </w:rPr>
            </w:pPr>
            <w:r>
              <w:rPr>
                <w:rFonts w:ascii="Calibri" w:hAnsi="Calibri" w:cs="Calibri"/>
              </w:rPr>
              <w:t>Examination</w:t>
            </w:r>
          </w:p>
          <w:p w:rsidR="004D7247" w:rsidRDefault="004D7247" w:rsidP="004D7247">
            <w:pPr>
              <w:autoSpaceDE w:val="0"/>
              <w:autoSpaceDN w:val="0"/>
              <w:adjustRightInd w:val="0"/>
              <w:rPr>
                <w:rFonts w:ascii="Calibri,Bold" w:hAnsi="Calibri,Bold" w:cs="Calibri,Bold"/>
                <w:b/>
                <w:bCs/>
              </w:rPr>
            </w:pPr>
          </w:p>
        </w:tc>
        <w:tc>
          <w:tcPr>
            <w:tcW w:w="1701" w:type="dxa"/>
          </w:tcPr>
          <w:p w:rsidR="004D7247" w:rsidRDefault="004D7247" w:rsidP="004D7247">
            <w:pPr>
              <w:autoSpaceDE w:val="0"/>
              <w:autoSpaceDN w:val="0"/>
              <w:adjustRightInd w:val="0"/>
              <w:rPr>
                <w:rFonts w:ascii="Calibri,Bold" w:hAnsi="Calibri,Bold" w:cs="Calibri,Bold"/>
                <w:b/>
                <w:bCs/>
              </w:rPr>
            </w:pPr>
            <w:r>
              <w:rPr>
                <w:rFonts w:ascii="Calibri" w:hAnsi="Calibri" w:cs="Calibri"/>
              </w:rPr>
              <w:t>40%</w:t>
            </w:r>
          </w:p>
        </w:tc>
        <w:tc>
          <w:tcPr>
            <w:tcW w:w="709" w:type="dxa"/>
          </w:tcPr>
          <w:p w:rsidR="004D7247" w:rsidRDefault="004D7247">
            <w:pPr>
              <w:pStyle w:val="Default"/>
              <w:rPr>
                <w:sz w:val="22"/>
                <w:szCs w:val="22"/>
              </w:rPr>
            </w:pPr>
            <w:r>
              <w:rPr>
                <w:sz w:val="22"/>
                <w:szCs w:val="22"/>
              </w:rPr>
              <w:t></w:t>
            </w:r>
          </w:p>
        </w:tc>
        <w:tc>
          <w:tcPr>
            <w:tcW w:w="850" w:type="dxa"/>
          </w:tcPr>
          <w:p w:rsidR="004D7247" w:rsidRDefault="004D7247">
            <w:pPr>
              <w:pStyle w:val="Default"/>
              <w:rPr>
                <w:sz w:val="22"/>
                <w:szCs w:val="22"/>
              </w:rPr>
            </w:pPr>
            <w:r>
              <w:rPr>
                <w:sz w:val="22"/>
                <w:szCs w:val="22"/>
              </w:rPr>
              <w:t></w:t>
            </w:r>
          </w:p>
        </w:tc>
        <w:tc>
          <w:tcPr>
            <w:tcW w:w="851" w:type="dxa"/>
          </w:tcPr>
          <w:p w:rsidR="004D7247" w:rsidRDefault="004D7247" w:rsidP="004D7247">
            <w:pPr>
              <w:pStyle w:val="Default"/>
            </w:pPr>
          </w:p>
          <w:p w:rsidR="004D7247" w:rsidRDefault="004D7247" w:rsidP="004D7247"/>
        </w:tc>
        <w:tc>
          <w:tcPr>
            <w:tcW w:w="770" w:type="dxa"/>
          </w:tcPr>
          <w:p w:rsidR="004D7247" w:rsidRDefault="004D7247">
            <w:pPr>
              <w:pStyle w:val="Default"/>
              <w:rPr>
                <w:sz w:val="22"/>
                <w:szCs w:val="22"/>
              </w:rPr>
            </w:pPr>
          </w:p>
        </w:tc>
      </w:tr>
    </w:tbl>
    <w:p w:rsidR="004D7247" w:rsidRDefault="004D7247" w:rsidP="004D7247">
      <w:pPr>
        <w:autoSpaceDE w:val="0"/>
        <w:autoSpaceDN w:val="0"/>
        <w:adjustRightInd w:val="0"/>
        <w:spacing w:after="0" w:line="240" w:lineRule="auto"/>
        <w:rPr>
          <w:rFonts w:ascii="Calibri,Bold" w:hAnsi="Calibri,Bold" w:cs="Calibri,Bold"/>
          <w:b/>
          <w:bCs/>
        </w:rPr>
      </w:pPr>
    </w:p>
    <w:p w:rsidR="0015757D" w:rsidRDefault="0015757D" w:rsidP="0015757D">
      <w:pPr>
        <w:autoSpaceDE w:val="0"/>
        <w:autoSpaceDN w:val="0"/>
        <w:adjustRightInd w:val="0"/>
        <w:spacing w:after="0" w:line="240" w:lineRule="auto"/>
        <w:jc w:val="both"/>
        <w:rPr>
          <w:color w:val="000000"/>
          <w:shd w:val="clear" w:color="auto" w:fill="FFFFFF"/>
        </w:rPr>
      </w:pPr>
      <w:r w:rsidRPr="0015757D">
        <w:rPr>
          <w:color w:val="000000"/>
          <w:shd w:val="clear" w:color="auto" w:fill="FFFFFF"/>
        </w:rPr>
        <w:t>Practical assessment is performed during the academic year according to the schedule set out in the module guide. While coursework is prepared, submitted and then marked and returned at a later date, practical assessments are carried out in lab or tutorial sessions and have instant feedback.</w:t>
      </w:r>
    </w:p>
    <w:p w:rsidR="0015757D" w:rsidRPr="0015757D" w:rsidRDefault="0015757D" w:rsidP="0015757D">
      <w:pPr>
        <w:autoSpaceDE w:val="0"/>
        <w:autoSpaceDN w:val="0"/>
        <w:adjustRightInd w:val="0"/>
        <w:spacing w:after="0" w:line="240" w:lineRule="auto"/>
        <w:jc w:val="both"/>
        <w:rPr>
          <w:rFonts w:cs="Calibri"/>
        </w:rPr>
      </w:pPr>
    </w:p>
    <w:p w:rsidR="004D7247" w:rsidRDefault="004D7247" w:rsidP="004D7247">
      <w:pPr>
        <w:autoSpaceDE w:val="0"/>
        <w:autoSpaceDN w:val="0"/>
        <w:adjustRightInd w:val="0"/>
        <w:spacing w:after="0" w:line="240" w:lineRule="auto"/>
        <w:rPr>
          <w:rFonts w:ascii="Calibri" w:hAnsi="Calibri" w:cs="Calibri"/>
        </w:rPr>
      </w:pPr>
      <w:r>
        <w:rPr>
          <w:rFonts w:ascii="Calibri" w:hAnsi="Calibri" w:cs="Calibri"/>
        </w:rPr>
        <w:t>For a failed module, any component with a mark less than 40% must be reassessed.</w:t>
      </w:r>
    </w:p>
    <w:p w:rsidR="004D7247" w:rsidRDefault="004D7247" w:rsidP="004D7247">
      <w:pPr>
        <w:autoSpaceDE w:val="0"/>
        <w:autoSpaceDN w:val="0"/>
        <w:adjustRightInd w:val="0"/>
        <w:spacing w:after="0" w:line="240" w:lineRule="auto"/>
        <w:rPr>
          <w:rFonts w:ascii="Calibri" w:hAnsi="Calibri" w:cs="Calibri"/>
        </w:rPr>
      </w:pPr>
    </w:p>
    <w:p w:rsidR="004D7247" w:rsidRDefault="004D7247" w:rsidP="004D7247">
      <w:pPr>
        <w:autoSpaceDE w:val="0"/>
        <w:autoSpaceDN w:val="0"/>
        <w:adjustRightInd w:val="0"/>
        <w:spacing w:after="0" w:line="240" w:lineRule="auto"/>
        <w:rPr>
          <w:rFonts w:ascii="Calibri,Bold" w:hAnsi="Calibri,Bold" w:cs="Calibri,Bold"/>
          <w:b/>
          <w:bCs/>
        </w:rPr>
      </w:pPr>
      <w:r>
        <w:rPr>
          <w:rFonts w:ascii="Calibri,Bold" w:hAnsi="Calibri,Bold" w:cs="Calibri,Bold"/>
          <w:b/>
          <w:bCs/>
        </w:rPr>
        <w:t>Assessment</w:t>
      </w:r>
    </w:p>
    <w:p w:rsidR="004D7247" w:rsidRDefault="003136C2" w:rsidP="004D7247">
      <w:pPr>
        <w:autoSpaceDE w:val="0"/>
        <w:autoSpaceDN w:val="0"/>
        <w:adjustRightInd w:val="0"/>
        <w:spacing w:after="0" w:line="240" w:lineRule="auto"/>
        <w:rPr>
          <w:rFonts w:ascii="Calibri" w:hAnsi="Calibri" w:cs="Calibri"/>
        </w:rPr>
      </w:pPr>
      <w:r>
        <w:rPr>
          <w:rFonts w:ascii="Calibri" w:hAnsi="Calibri" w:cs="Calibri"/>
        </w:rPr>
        <w:t xml:space="preserve">Composition of module mark: </w:t>
      </w:r>
      <w:r w:rsidR="004D7247">
        <w:rPr>
          <w:rFonts w:ascii="Calibri" w:hAnsi="Calibri" w:cs="Calibri"/>
        </w:rPr>
        <w:t>60% Coursework; 40% Examination</w:t>
      </w:r>
    </w:p>
    <w:p w:rsidR="004D7247" w:rsidRDefault="004D7247" w:rsidP="004D7247">
      <w:pPr>
        <w:autoSpaceDE w:val="0"/>
        <w:autoSpaceDN w:val="0"/>
        <w:adjustRightInd w:val="0"/>
        <w:spacing w:after="0" w:line="240" w:lineRule="auto"/>
        <w:rPr>
          <w:rFonts w:ascii="Calibri" w:hAnsi="Calibri" w:cs="Calibri"/>
        </w:rPr>
      </w:pPr>
      <w:r>
        <w:rPr>
          <w:rFonts w:ascii="Calibri" w:hAnsi="Calibri" w:cs="Calibri"/>
        </w:rPr>
        <w:t xml:space="preserve">Pass requirements:   Coursework must be at least 35% and Exam must be at least 35% and Module </w:t>
      </w:r>
    </w:p>
    <w:p w:rsidR="004D7247" w:rsidRDefault="004D7247" w:rsidP="004D7247">
      <w:pPr>
        <w:autoSpaceDE w:val="0"/>
        <w:autoSpaceDN w:val="0"/>
        <w:adjustRightInd w:val="0"/>
        <w:spacing w:after="0" w:line="240" w:lineRule="auto"/>
        <w:ind w:left="1440"/>
        <w:rPr>
          <w:rFonts w:ascii="Calibri" w:hAnsi="Calibri" w:cs="Calibri"/>
        </w:rPr>
      </w:pPr>
      <w:r>
        <w:rPr>
          <w:rFonts w:ascii="Calibri" w:hAnsi="Calibri" w:cs="Calibri"/>
        </w:rPr>
        <w:t xml:space="preserve">         Mark must be at least 40%</w:t>
      </w:r>
    </w:p>
    <w:p w:rsidR="004D7247" w:rsidRDefault="004D7247" w:rsidP="004D7247">
      <w:pPr>
        <w:autoSpaceDE w:val="0"/>
        <w:autoSpaceDN w:val="0"/>
        <w:adjustRightInd w:val="0"/>
        <w:spacing w:after="0" w:line="240" w:lineRule="auto"/>
        <w:ind w:left="1440"/>
        <w:rPr>
          <w:rFonts w:ascii="Calibri" w:hAnsi="Calibri" w:cs="Calibri"/>
        </w:rPr>
      </w:pPr>
    </w:p>
    <w:p w:rsidR="004D7247" w:rsidRDefault="004D7247" w:rsidP="004D7247">
      <w:pPr>
        <w:autoSpaceDE w:val="0"/>
        <w:autoSpaceDN w:val="0"/>
        <w:adjustRightInd w:val="0"/>
        <w:spacing w:after="0" w:line="240" w:lineRule="auto"/>
        <w:rPr>
          <w:rFonts w:ascii="Calibri,Bold" w:hAnsi="Calibri,Bold" w:cs="Calibri,Bold"/>
          <w:b/>
          <w:bCs/>
        </w:rPr>
      </w:pPr>
      <w:r>
        <w:rPr>
          <w:rFonts w:ascii="Calibri,Bold" w:hAnsi="Calibri,Bold" w:cs="Calibri,Bold"/>
          <w:b/>
          <w:bCs/>
        </w:rPr>
        <w:t>Essential Reading</w:t>
      </w:r>
    </w:p>
    <w:p w:rsidR="004D7247" w:rsidRDefault="004D7247" w:rsidP="004D7247">
      <w:pPr>
        <w:autoSpaceDE w:val="0"/>
        <w:autoSpaceDN w:val="0"/>
        <w:adjustRightInd w:val="0"/>
        <w:spacing w:after="0" w:line="240" w:lineRule="auto"/>
        <w:rPr>
          <w:rFonts w:ascii="Calibri,Bold" w:hAnsi="Calibri,Bold" w:cs="Calibri,Bold"/>
          <w:b/>
          <w:bCs/>
        </w:rPr>
      </w:pPr>
    </w:p>
    <w:p w:rsidR="004D7247" w:rsidRDefault="00B8385D" w:rsidP="004D7247">
      <w:pPr>
        <w:autoSpaceDE w:val="0"/>
        <w:autoSpaceDN w:val="0"/>
        <w:adjustRightInd w:val="0"/>
        <w:spacing w:after="0" w:line="240" w:lineRule="auto"/>
        <w:rPr>
          <w:rFonts w:ascii="Calibri" w:hAnsi="Calibri" w:cs="Calibri"/>
        </w:rPr>
      </w:pPr>
      <w:r>
        <w:rPr>
          <w:rFonts w:ascii="Calibri" w:hAnsi="Calibri" w:cs="Calibri"/>
        </w:rPr>
        <w:t xml:space="preserve">Rasmusson, J. </w:t>
      </w:r>
      <w:r w:rsidR="006A3638">
        <w:rPr>
          <w:rFonts w:ascii="Calibri" w:hAnsi="Calibri" w:cs="Calibri"/>
        </w:rPr>
        <w:t xml:space="preserve">(2010) </w:t>
      </w:r>
      <w:r w:rsidR="006A3638" w:rsidRPr="00674AA7">
        <w:rPr>
          <w:rFonts w:ascii="Calibri" w:hAnsi="Calibri" w:cs="Calibri"/>
          <w:i/>
        </w:rPr>
        <w:t>The Agile Samurai: How Agile Masters Deliver Great Software</w:t>
      </w:r>
      <w:r w:rsidR="00E21BA1">
        <w:rPr>
          <w:rFonts w:ascii="Calibri" w:hAnsi="Calibri" w:cs="Calibri"/>
        </w:rPr>
        <w:t>. The Pragmatic Bookshelf, North Carolina.</w:t>
      </w:r>
    </w:p>
    <w:p w:rsidR="004D7247" w:rsidRDefault="004D7247" w:rsidP="004D7247">
      <w:pPr>
        <w:autoSpaceDE w:val="0"/>
        <w:autoSpaceDN w:val="0"/>
        <w:adjustRightInd w:val="0"/>
        <w:spacing w:after="0" w:line="240" w:lineRule="auto"/>
        <w:rPr>
          <w:rFonts w:ascii="Calibri" w:hAnsi="Calibri" w:cs="Calibri"/>
        </w:rPr>
      </w:pPr>
    </w:p>
    <w:p w:rsidR="004D7247" w:rsidRDefault="004D7247" w:rsidP="004D7247">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Recommended Reading </w:t>
      </w:r>
    </w:p>
    <w:p w:rsidR="004D7247" w:rsidRDefault="004D7247" w:rsidP="004D7247">
      <w:pPr>
        <w:autoSpaceDE w:val="0"/>
        <w:autoSpaceDN w:val="0"/>
        <w:adjustRightInd w:val="0"/>
        <w:spacing w:after="0" w:line="240" w:lineRule="auto"/>
        <w:rPr>
          <w:rFonts w:ascii="Calibri,Bold" w:hAnsi="Calibri,Bold" w:cs="Calibri,Bold"/>
          <w:b/>
          <w:bCs/>
        </w:rPr>
      </w:pPr>
    </w:p>
    <w:p w:rsidR="004D7247" w:rsidRDefault="00C979C0" w:rsidP="004D7247">
      <w:pPr>
        <w:autoSpaceDE w:val="0"/>
        <w:autoSpaceDN w:val="0"/>
        <w:adjustRightInd w:val="0"/>
        <w:spacing w:after="0" w:line="240" w:lineRule="auto"/>
        <w:rPr>
          <w:rFonts w:ascii="Calibri" w:hAnsi="Calibri" w:cs="Calibri"/>
        </w:rPr>
      </w:pPr>
      <w:r>
        <w:rPr>
          <w:rFonts w:ascii="Calibri" w:hAnsi="Calibri" w:cs="Calibri"/>
        </w:rPr>
        <w:t xml:space="preserve">Evans, E. (2004) </w:t>
      </w:r>
      <w:r w:rsidRPr="00C979C0">
        <w:rPr>
          <w:rFonts w:ascii="Calibri" w:hAnsi="Calibri" w:cs="Calibri"/>
          <w:i/>
        </w:rPr>
        <w:t>Domain-driven Design: Tackling Complexity in the Heart of Software.</w:t>
      </w:r>
      <w:r>
        <w:rPr>
          <w:rFonts w:ascii="Calibri" w:hAnsi="Calibri" w:cs="Calibri"/>
        </w:rPr>
        <w:t>Addison-Wesley, Pearson Education.</w:t>
      </w:r>
    </w:p>
    <w:p w:rsidR="00284A4D" w:rsidRDefault="00284A4D" w:rsidP="004D7247">
      <w:pPr>
        <w:autoSpaceDE w:val="0"/>
        <w:autoSpaceDN w:val="0"/>
        <w:adjustRightInd w:val="0"/>
        <w:spacing w:after="0" w:line="240" w:lineRule="auto"/>
        <w:rPr>
          <w:rFonts w:ascii="Calibri" w:hAnsi="Calibri" w:cs="Calibri"/>
        </w:rPr>
      </w:pPr>
    </w:p>
    <w:p w:rsidR="00284A4D" w:rsidRPr="001D036A" w:rsidRDefault="00284A4D" w:rsidP="004D7247">
      <w:pPr>
        <w:autoSpaceDE w:val="0"/>
        <w:autoSpaceDN w:val="0"/>
        <w:adjustRightInd w:val="0"/>
        <w:spacing w:after="0" w:line="240" w:lineRule="auto"/>
        <w:rPr>
          <w:rFonts w:ascii="Calibri" w:hAnsi="Calibri" w:cs="Calibri"/>
        </w:rPr>
      </w:pPr>
      <w:r>
        <w:rPr>
          <w:rFonts w:ascii="Calibri" w:hAnsi="Calibri" w:cs="Calibri"/>
        </w:rPr>
        <w:t xml:space="preserve">Hogbin, E. (2015) </w:t>
      </w:r>
      <w:r w:rsidRPr="001D036A">
        <w:rPr>
          <w:rFonts w:ascii="Calibri" w:hAnsi="Calibri" w:cs="Calibri"/>
          <w:i/>
        </w:rPr>
        <w:t>Git for Teams: a User-centered Approach to Creating</w:t>
      </w:r>
      <w:r w:rsidR="005338E8" w:rsidRPr="001D036A">
        <w:rPr>
          <w:rFonts w:ascii="Calibri" w:hAnsi="Calibri" w:cs="Calibri"/>
          <w:i/>
        </w:rPr>
        <w:t xml:space="preserve"> Efficien</w:t>
      </w:r>
      <w:r w:rsidR="00D64A82" w:rsidRPr="001D036A">
        <w:rPr>
          <w:rFonts w:ascii="Calibri" w:hAnsi="Calibri" w:cs="Calibri"/>
          <w:i/>
        </w:rPr>
        <w:t>t Workflows in Git</w:t>
      </w:r>
      <w:r w:rsidR="001D036A" w:rsidRPr="001D036A">
        <w:rPr>
          <w:rFonts w:ascii="Calibri" w:hAnsi="Calibri" w:cs="Calibri"/>
          <w:i/>
        </w:rPr>
        <w:t xml:space="preserve">. </w:t>
      </w:r>
      <w:r w:rsidR="009A0972">
        <w:rPr>
          <w:rFonts w:ascii="Calibri" w:hAnsi="Calibri" w:cs="Calibri"/>
        </w:rPr>
        <w:t>O’Reilly.</w:t>
      </w:r>
    </w:p>
    <w:p w:rsidR="004D7247" w:rsidRDefault="004D7247" w:rsidP="004D7247">
      <w:pPr>
        <w:autoSpaceDE w:val="0"/>
        <w:autoSpaceDN w:val="0"/>
        <w:adjustRightInd w:val="0"/>
        <w:spacing w:after="0" w:line="240" w:lineRule="auto"/>
        <w:rPr>
          <w:rFonts w:ascii="Calibri" w:hAnsi="Calibri" w:cs="Calibri"/>
        </w:rPr>
      </w:pPr>
    </w:p>
    <w:p w:rsidR="004D7247" w:rsidRDefault="004D7247" w:rsidP="004D7247">
      <w:pPr>
        <w:autoSpaceDE w:val="0"/>
        <w:autoSpaceDN w:val="0"/>
        <w:adjustRightInd w:val="0"/>
        <w:spacing w:after="0" w:line="240" w:lineRule="auto"/>
        <w:rPr>
          <w:rFonts w:ascii="Calibri,Bold" w:hAnsi="Calibri,Bold" w:cs="Calibri,Bold"/>
          <w:b/>
          <w:bCs/>
        </w:rPr>
      </w:pPr>
      <w:r>
        <w:rPr>
          <w:rFonts w:ascii="Calibri,Bold" w:hAnsi="Calibri,Bold" w:cs="Calibri,Bold"/>
          <w:b/>
          <w:bCs/>
        </w:rPr>
        <w:t>Required Equipment</w:t>
      </w:r>
    </w:p>
    <w:p w:rsidR="00607834" w:rsidRDefault="004D7247" w:rsidP="004D7247">
      <w:r>
        <w:rPr>
          <w:rFonts w:ascii="Calibri" w:hAnsi="Calibri" w:cs="Calibri"/>
        </w:rPr>
        <w:t>None</w:t>
      </w:r>
    </w:p>
    <w:sectPr w:rsidR="00607834" w:rsidSect="00E56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247"/>
    <w:rsid w:val="00067B96"/>
    <w:rsid w:val="0015757D"/>
    <w:rsid w:val="00160E13"/>
    <w:rsid w:val="001D036A"/>
    <w:rsid w:val="00284A4D"/>
    <w:rsid w:val="002B2B8C"/>
    <w:rsid w:val="002E0E6C"/>
    <w:rsid w:val="003136C2"/>
    <w:rsid w:val="003242A8"/>
    <w:rsid w:val="00377D18"/>
    <w:rsid w:val="0041152D"/>
    <w:rsid w:val="00430AE7"/>
    <w:rsid w:val="004869F0"/>
    <w:rsid w:val="004B0BE0"/>
    <w:rsid w:val="004C3106"/>
    <w:rsid w:val="004D7247"/>
    <w:rsid w:val="005338E8"/>
    <w:rsid w:val="00557971"/>
    <w:rsid w:val="006005F3"/>
    <w:rsid w:val="00674AA7"/>
    <w:rsid w:val="006A3638"/>
    <w:rsid w:val="006C507B"/>
    <w:rsid w:val="006E14ED"/>
    <w:rsid w:val="00826E5A"/>
    <w:rsid w:val="00991EA5"/>
    <w:rsid w:val="009A0972"/>
    <w:rsid w:val="00A73366"/>
    <w:rsid w:val="00A7659C"/>
    <w:rsid w:val="00A97AB3"/>
    <w:rsid w:val="00B35221"/>
    <w:rsid w:val="00B5158F"/>
    <w:rsid w:val="00B8385D"/>
    <w:rsid w:val="00C522C7"/>
    <w:rsid w:val="00C578D0"/>
    <w:rsid w:val="00C979C0"/>
    <w:rsid w:val="00CB7BED"/>
    <w:rsid w:val="00D3721A"/>
    <w:rsid w:val="00D4563F"/>
    <w:rsid w:val="00D64A82"/>
    <w:rsid w:val="00E21BA1"/>
    <w:rsid w:val="00E46D43"/>
    <w:rsid w:val="00E56405"/>
    <w:rsid w:val="00F87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247"/>
    <w:pPr>
      <w:ind w:left="720"/>
      <w:contextualSpacing/>
    </w:pPr>
  </w:style>
  <w:style w:type="table" w:styleId="TableGrid">
    <w:name w:val="Table Grid"/>
    <w:basedOn w:val="TableNormal"/>
    <w:uiPriority w:val="59"/>
    <w:rsid w:val="004D7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7247"/>
    <w:pPr>
      <w:autoSpaceDE w:val="0"/>
      <w:autoSpaceDN w:val="0"/>
      <w:adjustRightInd w:val="0"/>
      <w:spacing w:after="0" w:line="240" w:lineRule="auto"/>
    </w:pPr>
    <w:rPr>
      <w:rFonts w:ascii="Wingdings" w:hAnsi="Wingdings" w:cs="Wingding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247"/>
    <w:pPr>
      <w:ind w:left="720"/>
      <w:contextualSpacing/>
    </w:pPr>
  </w:style>
  <w:style w:type="table" w:styleId="TableGrid">
    <w:name w:val="Table Grid"/>
    <w:basedOn w:val="TableNormal"/>
    <w:uiPriority w:val="59"/>
    <w:rsid w:val="004D7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7247"/>
    <w:pPr>
      <w:autoSpaceDE w:val="0"/>
      <w:autoSpaceDN w:val="0"/>
      <w:adjustRightInd w:val="0"/>
      <w:spacing w:after="0" w:line="240" w:lineRule="auto"/>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248778">
      <w:bodyDiv w:val="1"/>
      <w:marLeft w:val="0"/>
      <w:marRight w:val="0"/>
      <w:marTop w:val="0"/>
      <w:marBottom w:val="0"/>
      <w:divBdr>
        <w:top w:val="none" w:sz="0" w:space="0" w:color="auto"/>
        <w:left w:val="none" w:sz="0" w:space="0" w:color="auto"/>
        <w:bottom w:val="none" w:sz="0" w:space="0" w:color="auto"/>
        <w:right w:val="none" w:sz="0" w:space="0" w:color="auto"/>
      </w:divBdr>
      <w:divsChild>
        <w:div w:id="305471610">
          <w:marLeft w:val="0"/>
          <w:marRight w:val="0"/>
          <w:marTop w:val="0"/>
          <w:marBottom w:val="0"/>
          <w:divBdr>
            <w:top w:val="none" w:sz="0" w:space="0" w:color="auto"/>
            <w:left w:val="none" w:sz="0" w:space="0" w:color="auto"/>
            <w:bottom w:val="none" w:sz="0" w:space="0" w:color="auto"/>
            <w:right w:val="none" w:sz="0" w:space="0" w:color="auto"/>
          </w:divBdr>
        </w:div>
        <w:div w:id="108624047">
          <w:marLeft w:val="0"/>
          <w:marRight w:val="0"/>
          <w:marTop w:val="0"/>
          <w:marBottom w:val="0"/>
          <w:divBdr>
            <w:top w:val="none" w:sz="0" w:space="0" w:color="auto"/>
            <w:left w:val="none" w:sz="0" w:space="0" w:color="auto"/>
            <w:bottom w:val="none" w:sz="0" w:space="0" w:color="auto"/>
            <w:right w:val="none" w:sz="0" w:space="0" w:color="auto"/>
          </w:divBdr>
        </w:div>
        <w:div w:id="1859267838">
          <w:marLeft w:val="0"/>
          <w:marRight w:val="0"/>
          <w:marTop w:val="0"/>
          <w:marBottom w:val="0"/>
          <w:divBdr>
            <w:top w:val="none" w:sz="0" w:space="0" w:color="auto"/>
            <w:left w:val="none" w:sz="0" w:space="0" w:color="auto"/>
            <w:bottom w:val="none" w:sz="0" w:space="0" w:color="auto"/>
            <w:right w:val="none" w:sz="0" w:space="0" w:color="auto"/>
          </w:divBdr>
        </w:div>
        <w:div w:id="820463262">
          <w:marLeft w:val="0"/>
          <w:marRight w:val="0"/>
          <w:marTop w:val="0"/>
          <w:marBottom w:val="0"/>
          <w:divBdr>
            <w:top w:val="none" w:sz="0" w:space="0" w:color="auto"/>
            <w:left w:val="none" w:sz="0" w:space="0" w:color="auto"/>
            <w:bottom w:val="none" w:sz="0" w:space="0" w:color="auto"/>
            <w:right w:val="none" w:sz="0" w:space="0" w:color="auto"/>
          </w:divBdr>
        </w:div>
        <w:div w:id="1163400721">
          <w:marLeft w:val="0"/>
          <w:marRight w:val="0"/>
          <w:marTop w:val="0"/>
          <w:marBottom w:val="0"/>
          <w:divBdr>
            <w:top w:val="none" w:sz="0" w:space="0" w:color="auto"/>
            <w:left w:val="none" w:sz="0" w:space="0" w:color="auto"/>
            <w:bottom w:val="none" w:sz="0" w:space="0" w:color="auto"/>
            <w:right w:val="none" w:sz="0" w:space="0" w:color="auto"/>
          </w:divBdr>
        </w:div>
        <w:div w:id="483737319">
          <w:marLeft w:val="0"/>
          <w:marRight w:val="0"/>
          <w:marTop w:val="0"/>
          <w:marBottom w:val="0"/>
          <w:divBdr>
            <w:top w:val="none" w:sz="0" w:space="0" w:color="auto"/>
            <w:left w:val="none" w:sz="0" w:space="0" w:color="auto"/>
            <w:bottom w:val="none" w:sz="0" w:space="0" w:color="auto"/>
            <w:right w:val="none" w:sz="0" w:space="0" w:color="auto"/>
          </w:divBdr>
        </w:div>
        <w:div w:id="1034307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33E6263A69B45BC16AD67BF845BFA" ma:contentTypeVersion="0" ma:contentTypeDescription="Create a new document." ma:contentTypeScope="" ma:versionID="b76d805ec97e2a597ce405bc774b633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4A59D-7451-4DBF-9F57-CCD2E2285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162456-FE82-4E9F-8ADF-66C4BF3720CC}">
  <ds:schemaRefs>
    <ds:schemaRef ds:uri="http://schemas.microsoft.com/sharepoint/v3/contenttype/forms"/>
  </ds:schemaRefs>
</ds:datastoreItem>
</file>

<file path=customXml/itemProps3.xml><?xml version="1.0" encoding="utf-8"?>
<ds:datastoreItem xmlns:ds="http://schemas.openxmlformats.org/officeDocument/2006/customXml" ds:itemID="{22484D1B-D68A-43CC-AB0E-A3446ED241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4F0270E8</Template>
  <TotalTime>15</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42</cp:revision>
  <dcterms:created xsi:type="dcterms:W3CDTF">2014-01-31T15:28:00Z</dcterms:created>
  <dcterms:modified xsi:type="dcterms:W3CDTF">2017-02-21T15:02:00Z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0x010100CB733E6263A69B45BC16AD67BF845BFA</vt:lpwstr>
  </property>
</Properties>
</file>