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6D" w:rsidRDefault="005E136D" w:rsidP="005E136D">
      <w:pPr>
        <w:ind w:firstLine="720"/>
      </w:pPr>
      <w:r>
        <w:rPr>
          <w:b/>
          <w:bCs/>
          <w:sz w:val="36"/>
          <w:szCs w:val="36"/>
        </w:rPr>
        <w:t>303COM: Individual Project</w:t>
      </w:r>
    </w:p>
    <w:p w:rsidR="005E136D" w:rsidRDefault="005E136D"/>
    <w:tbl>
      <w:tblPr>
        <w:tblW w:w="0" w:type="auto"/>
        <w:tblBorders>
          <w:top w:val="nil"/>
          <w:left w:val="nil"/>
          <w:bottom w:val="nil"/>
          <w:right w:val="nil"/>
        </w:tblBorders>
        <w:tblLayout w:type="fixed"/>
        <w:tblLook w:val="0000" w:firstRow="0" w:lastRow="0" w:firstColumn="0" w:lastColumn="0" w:noHBand="0" w:noVBand="0"/>
      </w:tblPr>
      <w:tblGrid>
        <w:gridCol w:w="2660"/>
        <w:gridCol w:w="2118"/>
      </w:tblGrid>
      <w:tr w:rsidR="005E136D" w:rsidTr="005E136D">
        <w:tblPrEx>
          <w:tblCellMar>
            <w:top w:w="0" w:type="dxa"/>
            <w:bottom w:w="0" w:type="dxa"/>
          </w:tblCellMar>
        </w:tblPrEx>
        <w:trPr>
          <w:trHeight w:val="110"/>
        </w:trPr>
        <w:tc>
          <w:tcPr>
            <w:tcW w:w="2660" w:type="dxa"/>
          </w:tcPr>
          <w:p w:rsidR="005E136D" w:rsidRDefault="005E136D">
            <w:pPr>
              <w:pStyle w:val="Default"/>
              <w:rPr>
                <w:sz w:val="22"/>
                <w:szCs w:val="22"/>
              </w:rPr>
            </w:pPr>
            <w:r>
              <w:rPr>
                <w:b/>
                <w:bCs/>
                <w:sz w:val="22"/>
                <w:szCs w:val="22"/>
              </w:rPr>
              <w:t xml:space="preserve">Module size </w:t>
            </w:r>
          </w:p>
        </w:tc>
        <w:tc>
          <w:tcPr>
            <w:tcW w:w="2118" w:type="dxa"/>
          </w:tcPr>
          <w:p w:rsidR="005E136D" w:rsidRDefault="005E136D">
            <w:pPr>
              <w:pStyle w:val="Default"/>
              <w:rPr>
                <w:sz w:val="22"/>
                <w:szCs w:val="22"/>
              </w:rPr>
            </w:pPr>
            <w:r>
              <w:rPr>
                <w:sz w:val="22"/>
                <w:szCs w:val="22"/>
              </w:rPr>
              <w:t xml:space="preserve">One and half </w:t>
            </w:r>
          </w:p>
        </w:tc>
      </w:tr>
      <w:tr w:rsidR="005E136D" w:rsidTr="005E136D">
        <w:tblPrEx>
          <w:tblCellMar>
            <w:top w:w="0" w:type="dxa"/>
            <w:bottom w:w="0" w:type="dxa"/>
          </w:tblCellMar>
        </w:tblPrEx>
        <w:trPr>
          <w:trHeight w:val="110"/>
        </w:trPr>
        <w:tc>
          <w:tcPr>
            <w:tcW w:w="2660" w:type="dxa"/>
          </w:tcPr>
          <w:p w:rsidR="005E136D" w:rsidRDefault="005E136D">
            <w:pPr>
              <w:pStyle w:val="Default"/>
              <w:rPr>
                <w:sz w:val="22"/>
                <w:szCs w:val="22"/>
              </w:rPr>
            </w:pPr>
            <w:r>
              <w:rPr>
                <w:b/>
                <w:bCs/>
                <w:sz w:val="22"/>
                <w:szCs w:val="22"/>
              </w:rPr>
              <w:t xml:space="preserve">Level </w:t>
            </w:r>
          </w:p>
        </w:tc>
        <w:tc>
          <w:tcPr>
            <w:tcW w:w="2118" w:type="dxa"/>
          </w:tcPr>
          <w:p w:rsidR="005E136D" w:rsidRDefault="005E136D">
            <w:pPr>
              <w:pStyle w:val="Default"/>
              <w:rPr>
                <w:sz w:val="22"/>
                <w:szCs w:val="22"/>
              </w:rPr>
            </w:pPr>
            <w:r>
              <w:rPr>
                <w:sz w:val="22"/>
                <w:szCs w:val="22"/>
              </w:rPr>
              <w:t xml:space="preserve">3 </w:t>
            </w:r>
          </w:p>
        </w:tc>
      </w:tr>
      <w:tr w:rsidR="005E136D" w:rsidTr="005E136D">
        <w:tblPrEx>
          <w:tblCellMar>
            <w:top w:w="0" w:type="dxa"/>
            <w:bottom w:w="0" w:type="dxa"/>
          </w:tblCellMar>
        </w:tblPrEx>
        <w:trPr>
          <w:trHeight w:val="110"/>
        </w:trPr>
        <w:tc>
          <w:tcPr>
            <w:tcW w:w="2660" w:type="dxa"/>
          </w:tcPr>
          <w:p w:rsidR="005E136D" w:rsidRDefault="005E136D">
            <w:pPr>
              <w:pStyle w:val="Default"/>
              <w:rPr>
                <w:sz w:val="22"/>
                <w:szCs w:val="22"/>
              </w:rPr>
            </w:pPr>
            <w:r>
              <w:rPr>
                <w:b/>
                <w:bCs/>
                <w:sz w:val="22"/>
                <w:szCs w:val="22"/>
              </w:rPr>
              <w:t xml:space="preserve">Credit Unit </w:t>
            </w:r>
          </w:p>
        </w:tc>
        <w:tc>
          <w:tcPr>
            <w:tcW w:w="2118" w:type="dxa"/>
          </w:tcPr>
          <w:p w:rsidR="005E136D" w:rsidRDefault="005E136D">
            <w:pPr>
              <w:pStyle w:val="Default"/>
              <w:rPr>
                <w:sz w:val="22"/>
                <w:szCs w:val="22"/>
              </w:rPr>
            </w:pPr>
            <w:r>
              <w:rPr>
                <w:sz w:val="22"/>
                <w:szCs w:val="22"/>
              </w:rPr>
              <w:t xml:space="preserve">30 </w:t>
            </w:r>
          </w:p>
        </w:tc>
      </w:tr>
      <w:tr w:rsidR="005E136D" w:rsidTr="005E136D">
        <w:tblPrEx>
          <w:tblCellMar>
            <w:top w:w="0" w:type="dxa"/>
            <w:bottom w:w="0" w:type="dxa"/>
          </w:tblCellMar>
        </w:tblPrEx>
        <w:trPr>
          <w:trHeight w:val="110"/>
        </w:trPr>
        <w:tc>
          <w:tcPr>
            <w:tcW w:w="2660" w:type="dxa"/>
          </w:tcPr>
          <w:p w:rsidR="005E136D" w:rsidRDefault="005E136D">
            <w:pPr>
              <w:pStyle w:val="Default"/>
              <w:rPr>
                <w:sz w:val="22"/>
                <w:szCs w:val="22"/>
              </w:rPr>
            </w:pPr>
            <w:r>
              <w:rPr>
                <w:b/>
                <w:bCs/>
                <w:sz w:val="22"/>
                <w:szCs w:val="22"/>
              </w:rPr>
              <w:t xml:space="preserve">Total student study hours </w:t>
            </w:r>
          </w:p>
        </w:tc>
        <w:tc>
          <w:tcPr>
            <w:tcW w:w="2118" w:type="dxa"/>
          </w:tcPr>
          <w:p w:rsidR="005E136D" w:rsidRDefault="005E136D">
            <w:pPr>
              <w:pStyle w:val="Default"/>
              <w:rPr>
                <w:sz w:val="22"/>
                <w:szCs w:val="22"/>
              </w:rPr>
            </w:pPr>
            <w:r>
              <w:rPr>
                <w:sz w:val="22"/>
                <w:szCs w:val="22"/>
              </w:rPr>
              <w:t xml:space="preserve">300 </w:t>
            </w:r>
          </w:p>
        </w:tc>
      </w:tr>
    </w:tbl>
    <w:p w:rsidR="005E136D" w:rsidRDefault="005E136D"/>
    <w:p w:rsidR="005E136D" w:rsidRDefault="005E136D" w:rsidP="005E136D">
      <w:pPr>
        <w:pStyle w:val="Default"/>
        <w:rPr>
          <w:b/>
          <w:bCs/>
          <w:sz w:val="22"/>
          <w:szCs w:val="22"/>
        </w:rPr>
      </w:pPr>
      <w:r>
        <w:rPr>
          <w:b/>
          <w:bCs/>
          <w:sz w:val="22"/>
          <w:szCs w:val="22"/>
        </w:rPr>
        <w:t xml:space="preserve">Aims and Summary </w:t>
      </w:r>
    </w:p>
    <w:p w:rsidR="005E136D" w:rsidRDefault="005E136D" w:rsidP="005E136D">
      <w:pPr>
        <w:pStyle w:val="Default"/>
        <w:rPr>
          <w:sz w:val="22"/>
          <w:szCs w:val="22"/>
        </w:rPr>
      </w:pPr>
    </w:p>
    <w:p w:rsidR="005E136D" w:rsidRDefault="005E136D" w:rsidP="005E136D">
      <w:pPr>
        <w:pStyle w:val="Default"/>
        <w:rPr>
          <w:sz w:val="22"/>
          <w:szCs w:val="22"/>
        </w:rPr>
      </w:pPr>
      <w:r>
        <w:rPr>
          <w:sz w:val="22"/>
          <w:szCs w:val="22"/>
        </w:rPr>
        <w:t xml:space="preserve">The aim of this module is to provide an opportunity to research, design, implement and critically evaluate a functional or simulated system, object or concept and to acquire further knowledge of a specialist technical area. To this end, the student will undertake a substantial project which will exercise in-depth technical, problem-solving, creative and other skills required of a professional practitioner. The student will ensure that their work conforms to appropriate ethical codes of practice. </w:t>
      </w:r>
    </w:p>
    <w:p w:rsidR="005E136D" w:rsidRDefault="005E136D" w:rsidP="005E136D">
      <w:r>
        <w:t>Successful completion of the project will require methodical planning, record keeping and self-management and effective communication, execution and delivery of an agreed artefact. Support and guidance will be provided by a project supervisor who will be the primary point of contact for a student on this module.</w:t>
      </w:r>
    </w:p>
    <w:p w:rsidR="005E136D" w:rsidRDefault="005E136D" w:rsidP="005E136D">
      <w:pPr>
        <w:pStyle w:val="Default"/>
        <w:rPr>
          <w:b/>
          <w:bCs/>
          <w:sz w:val="22"/>
          <w:szCs w:val="22"/>
        </w:rPr>
      </w:pPr>
      <w:r>
        <w:rPr>
          <w:b/>
          <w:bCs/>
          <w:sz w:val="22"/>
          <w:szCs w:val="22"/>
        </w:rPr>
        <w:t xml:space="preserve">Intended Module Learning Outcomes </w:t>
      </w:r>
    </w:p>
    <w:p w:rsidR="005E136D" w:rsidRDefault="005E136D" w:rsidP="005E136D">
      <w:pPr>
        <w:pStyle w:val="Default"/>
        <w:rPr>
          <w:sz w:val="22"/>
          <w:szCs w:val="22"/>
        </w:rPr>
      </w:pPr>
    </w:p>
    <w:p w:rsidR="005E136D" w:rsidRDefault="005E136D" w:rsidP="005E136D">
      <w:pPr>
        <w:pStyle w:val="Default"/>
        <w:rPr>
          <w:sz w:val="22"/>
          <w:szCs w:val="22"/>
        </w:rPr>
      </w:pPr>
      <w:r>
        <w:rPr>
          <w:sz w:val="22"/>
          <w:szCs w:val="22"/>
        </w:rPr>
        <w:t xml:space="preserve">On completion of this module the student should be able to: </w:t>
      </w:r>
    </w:p>
    <w:p w:rsidR="005E136D" w:rsidRDefault="005E136D" w:rsidP="005E136D">
      <w:pPr>
        <w:pStyle w:val="Default"/>
        <w:spacing w:after="18"/>
        <w:rPr>
          <w:sz w:val="22"/>
          <w:szCs w:val="22"/>
        </w:rPr>
      </w:pPr>
      <w:r>
        <w:rPr>
          <w:sz w:val="22"/>
          <w:szCs w:val="22"/>
        </w:rPr>
        <w:t xml:space="preserve">1. Apply intellectual rigor to a topic area or subject that is of interest to the student and relevant to the programme of study undertaken at a Bachelor’s level. </w:t>
      </w:r>
    </w:p>
    <w:p w:rsidR="005E136D" w:rsidRDefault="005E136D" w:rsidP="005E136D">
      <w:pPr>
        <w:pStyle w:val="Default"/>
        <w:spacing w:after="18"/>
        <w:rPr>
          <w:sz w:val="22"/>
          <w:szCs w:val="22"/>
        </w:rPr>
      </w:pPr>
      <w:r>
        <w:rPr>
          <w:sz w:val="22"/>
          <w:szCs w:val="22"/>
        </w:rPr>
        <w:t xml:space="preserve">2. Conceptualise, articulate and communicate a particular area of research or industry requirement in the body of a coherent, comprehensive and logically argued professional report. </w:t>
      </w:r>
    </w:p>
    <w:p w:rsidR="005E136D" w:rsidRDefault="005E136D" w:rsidP="005E136D">
      <w:pPr>
        <w:pStyle w:val="Default"/>
        <w:spacing w:after="18"/>
        <w:rPr>
          <w:sz w:val="22"/>
          <w:szCs w:val="22"/>
        </w:rPr>
      </w:pPr>
      <w:r>
        <w:rPr>
          <w:sz w:val="22"/>
          <w:szCs w:val="22"/>
        </w:rPr>
        <w:t xml:space="preserve">3. Utilise and justify a range of research methods to identify, select and review a wide range of fully cited information sources to support the subject matter, both historical and current. </w:t>
      </w:r>
    </w:p>
    <w:p w:rsidR="005E136D" w:rsidRDefault="005E136D" w:rsidP="005E136D">
      <w:pPr>
        <w:pStyle w:val="Default"/>
        <w:spacing w:after="18"/>
        <w:rPr>
          <w:sz w:val="22"/>
          <w:szCs w:val="22"/>
        </w:rPr>
      </w:pPr>
      <w:r>
        <w:rPr>
          <w:sz w:val="22"/>
          <w:szCs w:val="22"/>
        </w:rPr>
        <w:t xml:space="preserve">4. Identify and apply appropriate approaches, methodologies, tools and techniques that will support the progression of the subject matter and theme of a project. </w:t>
      </w:r>
    </w:p>
    <w:p w:rsidR="005E136D" w:rsidRDefault="005E136D" w:rsidP="005E136D">
      <w:pPr>
        <w:pStyle w:val="Default"/>
        <w:spacing w:after="18"/>
        <w:rPr>
          <w:sz w:val="22"/>
          <w:szCs w:val="22"/>
        </w:rPr>
      </w:pPr>
      <w:r>
        <w:rPr>
          <w:sz w:val="22"/>
          <w:szCs w:val="22"/>
        </w:rPr>
        <w:t xml:space="preserve">5. Develop well-structured solutions to an identifiable industry requirement or support a hypothesis / intellectual argument regarding an area of research. </w:t>
      </w:r>
    </w:p>
    <w:p w:rsidR="005E136D" w:rsidRDefault="005E136D" w:rsidP="005E136D">
      <w:pPr>
        <w:pStyle w:val="Default"/>
        <w:spacing w:after="18"/>
        <w:rPr>
          <w:sz w:val="22"/>
          <w:szCs w:val="22"/>
        </w:rPr>
      </w:pPr>
      <w:r>
        <w:rPr>
          <w:sz w:val="22"/>
          <w:szCs w:val="22"/>
        </w:rPr>
        <w:t xml:space="preserve">6. Critically evaluate options and make justifiable recommendations for the subject matter. </w:t>
      </w:r>
    </w:p>
    <w:p w:rsidR="005E136D" w:rsidRDefault="005E136D" w:rsidP="005E136D">
      <w:pPr>
        <w:pStyle w:val="Default"/>
        <w:spacing w:after="18"/>
        <w:rPr>
          <w:sz w:val="22"/>
          <w:szCs w:val="22"/>
        </w:rPr>
      </w:pPr>
      <w:r>
        <w:rPr>
          <w:sz w:val="22"/>
          <w:szCs w:val="22"/>
        </w:rPr>
        <w:t xml:space="preserve">7. Critically evaluate the approach and conduct of the project. </w:t>
      </w:r>
    </w:p>
    <w:p w:rsidR="005E136D" w:rsidRDefault="005E136D" w:rsidP="005E136D">
      <w:pPr>
        <w:pStyle w:val="Default"/>
        <w:spacing w:after="18"/>
        <w:rPr>
          <w:sz w:val="22"/>
          <w:szCs w:val="22"/>
        </w:rPr>
      </w:pPr>
      <w:r>
        <w:rPr>
          <w:sz w:val="22"/>
          <w:szCs w:val="22"/>
        </w:rPr>
        <w:t xml:space="preserve">8. Demonstrate professional conduct and adopt appropriate project management characteristics and quality assurance techniques. </w:t>
      </w:r>
    </w:p>
    <w:p w:rsidR="005E136D" w:rsidRDefault="005E136D" w:rsidP="005E136D">
      <w:pPr>
        <w:pStyle w:val="Default"/>
        <w:rPr>
          <w:sz w:val="22"/>
          <w:szCs w:val="22"/>
        </w:rPr>
      </w:pPr>
      <w:r>
        <w:rPr>
          <w:sz w:val="22"/>
          <w:szCs w:val="22"/>
        </w:rPr>
        <w:t xml:space="preserve">9. Apply appropriate measures to address any social, professional, legal and ethical issues relating to the project work. </w:t>
      </w:r>
    </w:p>
    <w:p w:rsidR="005E136D" w:rsidRDefault="005E136D"/>
    <w:p w:rsidR="005E136D" w:rsidRDefault="005E136D" w:rsidP="005E136D">
      <w:pPr>
        <w:pStyle w:val="Default"/>
        <w:rPr>
          <w:b/>
          <w:bCs/>
          <w:sz w:val="22"/>
          <w:szCs w:val="22"/>
        </w:rPr>
      </w:pPr>
      <w:r>
        <w:rPr>
          <w:b/>
          <w:bCs/>
          <w:sz w:val="22"/>
          <w:szCs w:val="22"/>
        </w:rPr>
        <w:t xml:space="preserve">Indicative Content </w:t>
      </w:r>
    </w:p>
    <w:p w:rsidR="005E136D" w:rsidRDefault="005E136D" w:rsidP="005E136D">
      <w:pPr>
        <w:pStyle w:val="Default"/>
        <w:rPr>
          <w:sz w:val="22"/>
          <w:szCs w:val="22"/>
        </w:rPr>
      </w:pPr>
    </w:p>
    <w:p w:rsidR="005E136D" w:rsidRDefault="005E136D" w:rsidP="005E136D">
      <w:pPr>
        <w:pStyle w:val="Default"/>
        <w:rPr>
          <w:sz w:val="22"/>
          <w:szCs w:val="22"/>
        </w:rPr>
      </w:pPr>
      <w:r>
        <w:rPr>
          <w:sz w:val="22"/>
          <w:szCs w:val="22"/>
        </w:rPr>
        <w:t xml:space="preserve">The nature of the project will depend upon the particular route being followed, as well as the relevance and interest to the student. Projects can either be practical projects undertaken for real clients or they can be research based projects. If the project is for a client then it must </w:t>
      </w:r>
      <w:proofErr w:type="spellStart"/>
      <w:r>
        <w:rPr>
          <w:sz w:val="22"/>
          <w:szCs w:val="22"/>
        </w:rPr>
        <w:t>fulfill</w:t>
      </w:r>
      <w:proofErr w:type="spellEnd"/>
      <w:r>
        <w:rPr>
          <w:sz w:val="22"/>
          <w:szCs w:val="22"/>
        </w:rPr>
        <w:t xml:space="preserve"> all the academic requirements for a final year undergraduate project.</w:t>
      </w:r>
    </w:p>
    <w:p w:rsidR="005E136D" w:rsidRDefault="005E136D" w:rsidP="005E136D">
      <w:pPr>
        <w:pStyle w:val="Default"/>
        <w:rPr>
          <w:sz w:val="22"/>
          <w:szCs w:val="22"/>
        </w:rPr>
      </w:pPr>
      <w:r>
        <w:rPr>
          <w:sz w:val="22"/>
          <w:szCs w:val="22"/>
        </w:rPr>
        <w:lastRenderedPageBreak/>
        <w:t xml:space="preserve">In either case the student will be demonstrating the application or extension of skills and knowledge acquired in the taught elements of the course. Individual projects must be appropriate to the named award that the student will receive and will be agreed between the student and supervisor. </w:t>
      </w:r>
    </w:p>
    <w:p w:rsidR="005E136D" w:rsidRDefault="005E136D" w:rsidP="005E136D">
      <w:pPr>
        <w:pStyle w:val="Default"/>
        <w:rPr>
          <w:sz w:val="22"/>
          <w:szCs w:val="22"/>
        </w:rPr>
      </w:pPr>
      <w:r>
        <w:rPr>
          <w:sz w:val="22"/>
          <w:szCs w:val="22"/>
        </w:rPr>
        <w:t xml:space="preserve">Depending on the programme of study, the project could typically require the student to conduct and document the following: </w:t>
      </w:r>
    </w:p>
    <w:p w:rsidR="005E136D" w:rsidRDefault="005E136D" w:rsidP="005E136D">
      <w:pPr>
        <w:pStyle w:val="Default"/>
        <w:spacing w:after="18"/>
        <w:ind w:left="720"/>
        <w:rPr>
          <w:sz w:val="22"/>
          <w:szCs w:val="22"/>
        </w:rPr>
      </w:pPr>
      <w:r>
        <w:rPr>
          <w:sz w:val="22"/>
          <w:szCs w:val="22"/>
        </w:rPr>
        <w:t xml:space="preserve">1. Identify and construct a rationale for the need for the project in a topic area, defining the aims and objectives whilst considering a hypothesis. </w:t>
      </w:r>
    </w:p>
    <w:p w:rsidR="005E136D" w:rsidRDefault="005E136D" w:rsidP="005E136D">
      <w:pPr>
        <w:pStyle w:val="Default"/>
        <w:spacing w:after="18"/>
        <w:ind w:left="720"/>
        <w:rPr>
          <w:sz w:val="22"/>
          <w:szCs w:val="22"/>
        </w:rPr>
      </w:pPr>
      <w:r>
        <w:rPr>
          <w:sz w:val="22"/>
          <w:szCs w:val="22"/>
        </w:rPr>
        <w:t xml:space="preserve">2. Conduct appropriate primary and secondary research to support and discuss the need for the project. </w:t>
      </w:r>
    </w:p>
    <w:p w:rsidR="005E136D" w:rsidRDefault="005E136D" w:rsidP="005E136D">
      <w:pPr>
        <w:pStyle w:val="Default"/>
        <w:spacing w:after="18"/>
        <w:ind w:firstLine="720"/>
        <w:rPr>
          <w:sz w:val="22"/>
          <w:szCs w:val="22"/>
        </w:rPr>
      </w:pPr>
      <w:r>
        <w:rPr>
          <w:sz w:val="22"/>
          <w:szCs w:val="22"/>
        </w:rPr>
        <w:t xml:space="preserve">3. Identify and follow an appropriate lifecycle(s) producing tangible deliverables. </w:t>
      </w:r>
    </w:p>
    <w:p w:rsidR="005E136D" w:rsidRDefault="005E136D" w:rsidP="005E136D">
      <w:pPr>
        <w:pStyle w:val="Default"/>
        <w:spacing w:after="18"/>
        <w:ind w:firstLine="720"/>
        <w:rPr>
          <w:sz w:val="22"/>
          <w:szCs w:val="22"/>
        </w:rPr>
      </w:pPr>
      <w:r>
        <w:rPr>
          <w:sz w:val="22"/>
          <w:szCs w:val="22"/>
        </w:rPr>
        <w:t xml:space="preserve">4. Determine and discuss possible options, scenarios and solutions. </w:t>
      </w:r>
    </w:p>
    <w:p w:rsidR="005E136D" w:rsidRDefault="005E136D" w:rsidP="005E136D">
      <w:pPr>
        <w:pStyle w:val="Default"/>
        <w:spacing w:after="18"/>
        <w:ind w:left="720"/>
        <w:rPr>
          <w:sz w:val="22"/>
          <w:szCs w:val="22"/>
        </w:rPr>
      </w:pPr>
      <w:r>
        <w:rPr>
          <w:sz w:val="22"/>
          <w:szCs w:val="22"/>
        </w:rPr>
        <w:t xml:space="preserve">5. Make conclusions and clear recommendations for the progress and approach for the future realisation of the solution with provision of a timeline </w:t>
      </w:r>
    </w:p>
    <w:p w:rsidR="005E136D" w:rsidRDefault="005E136D" w:rsidP="005E136D">
      <w:pPr>
        <w:pStyle w:val="Default"/>
        <w:ind w:firstLine="720"/>
        <w:rPr>
          <w:sz w:val="22"/>
          <w:szCs w:val="22"/>
        </w:rPr>
      </w:pPr>
      <w:r>
        <w:rPr>
          <w:sz w:val="22"/>
          <w:szCs w:val="22"/>
        </w:rPr>
        <w:t xml:space="preserve">6. Make a critical evaluation of the project and approach adopted. </w:t>
      </w:r>
    </w:p>
    <w:p w:rsidR="005E136D" w:rsidRDefault="005E136D" w:rsidP="005E136D">
      <w:pPr>
        <w:pStyle w:val="Default"/>
      </w:pPr>
    </w:p>
    <w:p w:rsidR="005E136D" w:rsidRDefault="005E136D" w:rsidP="005E136D">
      <w:pPr>
        <w:pStyle w:val="Default"/>
        <w:rPr>
          <w:b/>
          <w:bCs/>
          <w:sz w:val="22"/>
          <w:szCs w:val="22"/>
        </w:rPr>
      </w:pPr>
      <w:r>
        <w:rPr>
          <w:b/>
          <w:bCs/>
          <w:sz w:val="22"/>
          <w:szCs w:val="22"/>
        </w:rPr>
        <w:t xml:space="preserve">Teaching and Learning </w:t>
      </w:r>
    </w:p>
    <w:p w:rsidR="005E136D" w:rsidRDefault="005E136D" w:rsidP="005E136D">
      <w:pPr>
        <w:pStyle w:val="Default"/>
        <w:rPr>
          <w:sz w:val="22"/>
          <w:szCs w:val="22"/>
        </w:rPr>
      </w:pPr>
    </w:p>
    <w:p w:rsidR="005E136D" w:rsidRDefault="005E136D" w:rsidP="005E136D">
      <w:pPr>
        <w:pStyle w:val="Default"/>
        <w:rPr>
          <w:sz w:val="22"/>
          <w:szCs w:val="22"/>
        </w:rPr>
      </w:pPr>
      <w:r>
        <w:rPr>
          <w:sz w:val="22"/>
          <w:szCs w:val="22"/>
        </w:rPr>
        <w:t xml:space="preserve">Procedures, responsibilities and guidance will be provided in the form of documents supporting introductory </w:t>
      </w:r>
      <w:proofErr w:type="gramStart"/>
      <w:r>
        <w:rPr>
          <w:sz w:val="22"/>
          <w:szCs w:val="22"/>
        </w:rPr>
        <w:t>lectures,</w:t>
      </w:r>
      <w:proofErr w:type="gramEnd"/>
      <w:r>
        <w:rPr>
          <w:sz w:val="22"/>
          <w:szCs w:val="22"/>
        </w:rPr>
        <w:t xml:space="preserve"> these will be accessible through Moodle. Documents such as proposal templates, guidance notes, lecture notes, marking criteria, project allocations, </w:t>
      </w:r>
      <w:proofErr w:type="spellStart"/>
      <w:r>
        <w:rPr>
          <w:sz w:val="22"/>
          <w:szCs w:val="22"/>
        </w:rPr>
        <w:t>TurnIT</w:t>
      </w:r>
      <w:proofErr w:type="spellEnd"/>
      <w:r>
        <w:rPr>
          <w:sz w:val="22"/>
          <w:szCs w:val="22"/>
        </w:rPr>
        <w:t xml:space="preserve">-in etc., will be utilised. </w:t>
      </w:r>
    </w:p>
    <w:p w:rsidR="005E136D" w:rsidRDefault="005E136D" w:rsidP="005E136D">
      <w:pPr>
        <w:pStyle w:val="Default"/>
        <w:rPr>
          <w:sz w:val="22"/>
          <w:szCs w:val="22"/>
        </w:rPr>
      </w:pPr>
      <w:r>
        <w:rPr>
          <w:sz w:val="22"/>
          <w:szCs w:val="22"/>
        </w:rPr>
        <w:t xml:space="preserve">The supervisor will primarily act in the capacity of a project manager and give guidance to students in the project process. Ownership, conduct and responsibility for the project will reside with the project student. </w:t>
      </w:r>
    </w:p>
    <w:p w:rsidR="005E136D" w:rsidRDefault="005E136D" w:rsidP="005E136D">
      <w:pPr>
        <w:pStyle w:val="Default"/>
        <w:rPr>
          <w:sz w:val="22"/>
          <w:szCs w:val="22"/>
        </w:rPr>
      </w:pPr>
      <w:r>
        <w:rPr>
          <w:sz w:val="22"/>
          <w:szCs w:val="22"/>
        </w:rPr>
        <w:t>A student will be allocated a 1</w:t>
      </w:r>
      <w:r>
        <w:rPr>
          <w:sz w:val="14"/>
          <w:szCs w:val="14"/>
        </w:rPr>
        <w:t xml:space="preserve">st </w:t>
      </w:r>
      <w:r>
        <w:rPr>
          <w:sz w:val="22"/>
          <w:szCs w:val="22"/>
        </w:rPr>
        <w:t>supervisor and a 2</w:t>
      </w:r>
      <w:r>
        <w:rPr>
          <w:sz w:val="14"/>
          <w:szCs w:val="14"/>
        </w:rPr>
        <w:t xml:space="preserve">nd </w:t>
      </w:r>
      <w:r>
        <w:rPr>
          <w:sz w:val="22"/>
          <w:szCs w:val="22"/>
        </w:rPr>
        <w:t xml:space="preserve">marker at the University. If the project is undertaken in conjunction with external organisation then an additional point of contact will be identified at the client organisation. </w:t>
      </w:r>
    </w:p>
    <w:p w:rsidR="005E136D" w:rsidRDefault="005E136D" w:rsidP="005E136D">
      <w:pPr>
        <w:pStyle w:val="Default"/>
        <w:rPr>
          <w:sz w:val="22"/>
          <w:szCs w:val="22"/>
        </w:rPr>
      </w:pPr>
      <w:r>
        <w:rPr>
          <w:sz w:val="22"/>
          <w:szCs w:val="22"/>
        </w:rPr>
        <w:t xml:space="preserve">The student and supervisor will agree a set of objectives for the project, appropriate working arrangements and supervision mechanisms. The student and supervisor will agree a schedule of contact or review points during the project to enable planning monitoring and control of the project. </w:t>
      </w:r>
    </w:p>
    <w:p w:rsidR="005E136D" w:rsidRDefault="005E136D" w:rsidP="005E136D">
      <w:pPr>
        <w:pStyle w:val="Default"/>
        <w:rPr>
          <w:sz w:val="22"/>
          <w:szCs w:val="22"/>
        </w:rPr>
      </w:pPr>
      <w:r>
        <w:rPr>
          <w:sz w:val="22"/>
          <w:szCs w:val="22"/>
        </w:rPr>
        <w:t xml:space="preserve">In summary, the supervisor will: </w:t>
      </w:r>
    </w:p>
    <w:p w:rsidR="005E136D" w:rsidRDefault="005E136D" w:rsidP="005E136D">
      <w:pPr>
        <w:pStyle w:val="Default"/>
        <w:spacing w:after="18"/>
        <w:ind w:firstLine="720"/>
        <w:rPr>
          <w:sz w:val="22"/>
          <w:szCs w:val="22"/>
        </w:rPr>
      </w:pPr>
      <w:proofErr w:type="gramStart"/>
      <w:r>
        <w:rPr>
          <w:rFonts w:ascii="Courier New" w:hAnsi="Courier New" w:cs="Courier New"/>
          <w:sz w:val="20"/>
          <w:szCs w:val="20"/>
        </w:rPr>
        <w:t>o</w:t>
      </w:r>
      <w:proofErr w:type="gramEnd"/>
      <w:r>
        <w:rPr>
          <w:rFonts w:ascii="Courier New" w:hAnsi="Courier New" w:cs="Courier New"/>
          <w:sz w:val="20"/>
          <w:szCs w:val="20"/>
        </w:rPr>
        <w:t xml:space="preserve"> </w:t>
      </w:r>
      <w:r>
        <w:rPr>
          <w:sz w:val="22"/>
          <w:szCs w:val="22"/>
        </w:rPr>
        <w:t xml:space="preserve">confirm the boundaries of the project and appropriateness to the programme of study; </w:t>
      </w:r>
    </w:p>
    <w:p w:rsidR="005E136D" w:rsidRDefault="005E136D" w:rsidP="005E136D">
      <w:pPr>
        <w:pStyle w:val="Default"/>
        <w:spacing w:after="18"/>
        <w:ind w:left="720"/>
        <w:rPr>
          <w:sz w:val="22"/>
          <w:szCs w:val="22"/>
        </w:rPr>
      </w:pPr>
      <w:proofErr w:type="gramStart"/>
      <w:r>
        <w:rPr>
          <w:rFonts w:ascii="Courier New" w:hAnsi="Courier New" w:cs="Courier New"/>
          <w:sz w:val="20"/>
          <w:szCs w:val="20"/>
        </w:rPr>
        <w:t>o</w:t>
      </w:r>
      <w:proofErr w:type="gramEnd"/>
      <w:r>
        <w:rPr>
          <w:rFonts w:ascii="Courier New" w:hAnsi="Courier New" w:cs="Courier New"/>
          <w:sz w:val="20"/>
          <w:szCs w:val="20"/>
        </w:rPr>
        <w:t xml:space="preserve"> </w:t>
      </w:r>
      <w:r>
        <w:rPr>
          <w:sz w:val="22"/>
          <w:szCs w:val="22"/>
        </w:rPr>
        <w:t xml:space="preserve">confirm the aims and objectives of the project are sufficient, succinct and relevant to the </w:t>
      </w:r>
    </w:p>
    <w:p w:rsidR="005E136D" w:rsidRDefault="005E136D" w:rsidP="005E136D">
      <w:pPr>
        <w:pStyle w:val="Default"/>
        <w:spacing w:after="18"/>
        <w:ind w:left="720"/>
        <w:rPr>
          <w:sz w:val="22"/>
          <w:szCs w:val="22"/>
        </w:rPr>
      </w:pPr>
      <w:r>
        <w:rPr>
          <w:sz w:val="22"/>
          <w:szCs w:val="22"/>
        </w:rPr>
        <w:t xml:space="preserve">     </w:t>
      </w:r>
      <w:proofErr w:type="gramStart"/>
      <w:r>
        <w:rPr>
          <w:sz w:val="22"/>
          <w:szCs w:val="22"/>
        </w:rPr>
        <w:t>programme</w:t>
      </w:r>
      <w:proofErr w:type="gramEnd"/>
      <w:r>
        <w:rPr>
          <w:sz w:val="22"/>
          <w:szCs w:val="22"/>
        </w:rPr>
        <w:t xml:space="preserve"> of study and held in a project proposal document; </w:t>
      </w:r>
    </w:p>
    <w:p w:rsidR="005E136D" w:rsidRDefault="005E136D" w:rsidP="005E136D">
      <w:pPr>
        <w:pStyle w:val="Default"/>
        <w:spacing w:after="18"/>
        <w:ind w:firstLine="720"/>
        <w:rPr>
          <w:sz w:val="22"/>
          <w:szCs w:val="22"/>
        </w:rPr>
      </w:pPr>
      <w:proofErr w:type="gramStart"/>
      <w:r>
        <w:rPr>
          <w:rFonts w:ascii="Courier New" w:hAnsi="Courier New" w:cs="Courier New"/>
          <w:sz w:val="20"/>
          <w:szCs w:val="20"/>
        </w:rPr>
        <w:t>o</w:t>
      </w:r>
      <w:proofErr w:type="gramEnd"/>
      <w:r>
        <w:rPr>
          <w:rFonts w:ascii="Courier New" w:hAnsi="Courier New" w:cs="Courier New"/>
          <w:sz w:val="20"/>
          <w:szCs w:val="20"/>
        </w:rPr>
        <w:t xml:space="preserve"> </w:t>
      </w:r>
      <w:r>
        <w:rPr>
          <w:sz w:val="22"/>
          <w:szCs w:val="22"/>
        </w:rPr>
        <w:t xml:space="preserve">agree the frequency and mode of communication for the duration of the project; </w:t>
      </w:r>
    </w:p>
    <w:p w:rsidR="005E136D" w:rsidRDefault="005E136D" w:rsidP="005E136D">
      <w:pPr>
        <w:pStyle w:val="Default"/>
        <w:spacing w:after="18"/>
        <w:ind w:left="720"/>
        <w:rPr>
          <w:sz w:val="22"/>
          <w:szCs w:val="22"/>
        </w:rPr>
      </w:pPr>
      <w:proofErr w:type="gramStart"/>
      <w:r>
        <w:rPr>
          <w:rFonts w:ascii="Courier New" w:hAnsi="Courier New" w:cs="Courier New"/>
          <w:sz w:val="20"/>
          <w:szCs w:val="20"/>
        </w:rPr>
        <w:t>o</w:t>
      </w:r>
      <w:proofErr w:type="gramEnd"/>
      <w:r>
        <w:rPr>
          <w:rFonts w:ascii="Courier New" w:hAnsi="Courier New" w:cs="Courier New"/>
          <w:sz w:val="20"/>
          <w:szCs w:val="20"/>
        </w:rPr>
        <w:t xml:space="preserve"> </w:t>
      </w:r>
      <w:r>
        <w:rPr>
          <w:sz w:val="22"/>
          <w:szCs w:val="22"/>
        </w:rPr>
        <w:t xml:space="preserve">guide and discuss the approach of the project and any potential corrective measures if </w:t>
      </w:r>
      <w:r>
        <w:rPr>
          <w:sz w:val="22"/>
          <w:szCs w:val="22"/>
        </w:rPr>
        <w:t xml:space="preserve"> </w:t>
      </w:r>
    </w:p>
    <w:p w:rsidR="005E136D" w:rsidRDefault="005E136D" w:rsidP="005E136D">
      <w:pPr>
        <w:pStyle w:val="Default"/>
        <w:spacing w:after="18"/>
        <w:ind w:left="720"/>
        <w:rPr>
          <w:sz w:val="22"/>
          <w:szCs w:val="22"/>
        </w:rPr>
      </w:pPr>
      <w:r>
        <w:rPr>
          <w:sz w:val="22"/>
          <w:szCs w:val="22"/>
        </w:rPr>
        <w:t xml:space="preserve">     </w:t>
      </w:r>
      <w:proofErr w:type="gramStart"/>
      <w:r>
        <w:rPr>
          <w:sz w:val="22"/>
          <w:szCs w:val="22"/>
        </w:rPr>
        <w:t>they</w:t>
      </w:r>
      <w:proofErr w:type="gramEnd"/>
      <w:r>
        <w:rPr>
          <w:sz w:val="22"/>
          <w:szCs w:val="22"/>
        </w:rPr>
        <w:t xml:space="preserve"> should arise during the project period; </w:t>
      </w:r>
    </w:p>
    <w:p w:rsidR="005E136D" w:rsidRDefault="005E136D" w:rsidP="005E136D">
      <w:pPr>
        <w:pStyle w:val="Default"/>
        <w:spacing w:after="18"/>
        <w:ind w:firstLine="720"/>
        <w:rPr>
          <w:sz w:val="22"/>
          <w:szCs w:val="22"/>
        </w:rPr>
      </w:pPr>
      <w:proofErr w:type="gramStart"/>
      <w:r>
        <w:rPr>
          <w:rFonts w:ascii="Courier New" w:hAnsi="Courier New" w:cs="Courier New"/>
          <w:sz w:val="20"/>
          <w:szCs w:val="20"/>
        </w:rPr>
        <w:t>o</w:t>
      </w:r>
      <w:proofErr w:type="gramEnd"/>
      <w:r>
        <w:rPr>
          <w:rFonts w:ascii="Courier New" w:hAnsi="Courier New" w:cs="Courier New"/>
          <w:sz w:val="20"/>
          <w:szCs w:val="20"/>
        </w:rPr>
        <w:t xml:space="preserve"> </w:t>
      </w:r>
      <w:r>
        <w:rPr>
          <w:sz w:val="22"/>
          <w:szCs w:val="22"/>
        </w:rPr>
        <w:t xml:space="preserve">monitor the progress of the student and project; </w:t>
      </w:r>
    </w:p>
    <w:p w:rsidR="005E136D" w:rsidRDefault="005E136D" w:rsidP="005E136D">
      <w:pPr>
        <w:pStyle w:val="Default"/>
        <w:ind w:left="720"/>
        <w:rPr>
          <w:sz w:val="22"/>
          <w:szCs w:val="22"/>
        </w:rPr>
      </w:pPr>
      <w:proofErr w:type="gramStart"/>
      <w:r>
        <w:rPr>
          <w:rFonts w:ascii="Courier New" w:hAnsi="Courier New" w:cs="Courier New"/>
          <w:sz w:val="20"/>
          <w:szCs w:val="20"/>
        </w:rPr>
        <w:t>o</w:t>
      </w:r>
      <w:proofErr w:type="gramEnd"/>
      <w:r>
        <w:rPr>
          <w:rFonts w:ascii="Courier New" w:hAnsi="Courier New" w:cs="Courier New"/>
          <w:sz w:val="20"/>
          <w:szCs w:val="20"/>
        </w:rPr>
        <w:t xml:space="preserve"> </w:t>
      </w:r>
      <w:r>
        <w:rPr>
          <w:sz w:val="22"/>
          <w:szCs w:val="22"/>
        </w:rPr>
        <w:t>mark the project and arrive at a consensus mark with an allocated 2</w:t>
      </w:r>
      <w:r>
        <w:rPr>
          <w:sz w:val="14"/>
          <w:szCs w:val="14"/>
        </w:rPr>
        <w:t xml:space="preserve">nd </w:t>
      </w:r>
      <w:r>
        <w:rPr>
          <w:sz w:val="22"/>
          <w:szCs w:val="22"/>
        </w:rPr>
        <w:t xml:space="preserve">marker to the </w:t>
      </w:r>
      <w:r>
        <w:rPr>
          <w:sz w:val="22"/>
          <w:szCs w:val="22"/>
        </w:rPr>
        <w:t xml:space="preserve">   </w:t>
      </w:r>
    </w:p>
    <w:p w:rsidR="005E136D" w:rsidRDefault="005E136D" w:rsidP="005E136D">
      <w:pPr>
        <w:pStyle w:val="Default"/>
        <w:ind w:left="720"/>
        <w:rPr>
          <w:sz w:val="22"/>
          <w:szCs w:val="22"/>
        </w:rPr>
      </w:pPr>
      <w:r>
        <w:rPr>
          <w:sz w:val="22"/>
          <w:szCs w:val="22"/>
        </w:rPr>
        <w:t xml:space="preserve">     </w:t>
      </w:r>
      <w:proofErr w:type="gramStart"/>
      <w:r>
        <w:rPr>
          <w:sz w:val="22"/>
          <w:szCs w:val="22"/>
        </w:rPr>
        <w:t>project</w:t>
      </w:r>
      <w:proofErr w:type="gramEnd"/>
      <w:r>
        <w:rPr>
          <w:sz w:val="22"/>
          <w:szCs w:val="22"/>
        </w:rPr>
        <w:t xml:space="preserve"> and finally convey any short comings if the project pass mark is not achieved. </w:t>
      </w:r>
    </w:p>
    <w:p w:rsidR="005E136D" w:rsidRDefault="005E136D" w:rsidP="005E136D">
      <w:pPr>
        <w:pStyle w:val="Default"/>
        <w:rPr>
          <w:sz w:val="22"/>
          <w:szCs w:val="22"/>
        </w:rPr>
      </w:pPr>
    </w:p>
    <w:p w:rsidR="005E136D" w:rsidRDefault="005E136D" w:rsidP="005E136D">
      <w:pPr>
        <w:pStyle w:val="Default"/>
        <w:rPr>
          <w:sz w:val="22"/>
          <w:szCs w:val="22"/>
        </w:rPr>
      </w:pPr>
      <w:r>
        <w:rPr>
          <w:sz w:val="22"/>
          <w:szCs w:val="22"/>
        </w:rPr>
        <w:t>The supervisor and 2</w:t>
      </w:r>
      <w:r>
        <w:rPr>
          <w:sz w:val="14"/>
          <w:szCs w:val="14"/>
        </w:rPr>
        <w:t xml:space="preserve">nd </w:t>
      </w:r>
      <w:r>
        <w:rPr>
          <w:sz w:val="22"/>
          <w:szCs w:val="22"/>
        </w:rPr>
        <w:t xml:space="preserve">marker will independently mark the project and then confer to agree a final mark. In cases where agreement cannot be reached an additional marker will be appointed to provide an independent third mark and to mediate in order to derive a final mark. </w:t>
      </w:r>
    </w:p>
    <w:p w:rsidR="005E136D" w:rsidRDefault="005E136D" w:rsidP="005E136D">
      <w:pPr>
        <w:pStyle w:val="Default"/>
        <w:rPr>
          <w:sz w:val="22"/>
          <w:szCs w:val="22"/>
        </w:rPr>
      </w:pPr>
    </w:p>
    <w:p w:rsidR="005E136D" w:rsidRDefault="005E136D" w:rsidP="005E136D">
      <w:pPr>
        <w:pStyle w:val="Default"/>
        <w:rPr>
          <w:sz w:val="22"/>
          <w:szCs w:val="22"/>
        </w:rPr>
      </w:pPr>
      <w:r>
        <w:rPr>
          <w:sz w:val="22"/>
          <w:szCs w:val="22"/>
        </w:rPr>
        <w:t>Student activity and time spent on each activity comprises:</w:t>
      </w:r>
    </w:p>
    <w:tbl>
      <w:tblPr>
        <w:tblStyle w:val="TableGrid"/>
        <w:tblW w:w="0" w:type="auto"/>
        <w:tblLayout w:type="fixed"/>
        <w:tblLook w:val="04A0" w:firstRow="1" w:lastRow="0" w:firstColumn="1" w:lastColumn="0" w:noHBand="0" w:noVBand="1"/>
      </w:tblPr>
      <w:tblGrid>
        <w:gridCol w:w="1951"/>
        <w:gridCol w:w="291"/>
        <w:gridCol w:w="1694"/>
        <w:gridCol w:w="850"/>
      </w:tblGrid>
      <w:tr w:rsidR="005E136D" w:rsidTr="0057226D">
        <w:trPr>
          <w:trHeight w:val="110"/>
        </w:trPr>
        <w:tc>
          <w:tcPr>
            <w:tcW w:w="1951" w:type="dxa"/>
            <w:tcBorders>
              <w:top w:val="nil"/>
              <w:left w:val="nil"/>
              <w:bottom w:val="nil"/>
              <w:right w:val="nil"/>
            </w:tcBorders>
          </w:tcPr>
          <w:p w:rsidR="005E136D" w:rsidRDefault="005E136D">
            <w:pPr>
              <w:pStyle w:val="Default"/>
              <w:rPr>
                <w:sz w:val="22"/>
                <w:szCs w:val="22"/>
              </w:rPr>
            </w:pPr>
            <w:r>
              <w:rPr>
                <w:sz w:val="22"/>
                <w:szCs w:val="22"/>
              </w:rPr>
              <w:t xml:space="preserve">Lecture </w:t>
            </w:r>
          </w:p>
        </w:tc>
        <w:tc>
          <w:tcPr>
            <w:tcW w:w="1985" w:type="dxa"/>
            <w:gridSpan w:val="2"/>
            <w:tcBorders>
              <w:top w:val="nil"/>
              <w:left w:val="nil"/>
              <w:bottom w:val="nil"/>
              <w:right w:val="nil"/>
            </w:tcBorders>
          </w:tcPr>
          <w:p w:rsidR="005E136D" w:rsidRDefault="005E136D">
            <w:pPr>
              <w:pStyle w:val="Default"/>
              <w:rPr>
                <w:sz w:val="22"/>
                <w:szCs w:val="22"/>
              </w:rPr>
            </w:pPr>
            <w:r>
              <w:rPr>
                <w:sz w:val="22"/>
                <w:szCs w:val="22"/>
              </w:rPr>
              <w:t xml:space="preserve">12 hours </w:t>
            </w:r>
          </w:p>
        </w:tc>
        <w:tc>
          <w:tcPr>
            <w:tcW w:w="850" w:type="dxa"/>
            <w:tcBorders>
              <w:top w:val="nil"/>
              <w:left w:val="nil"/>
              <w:bottom w:val="nil"/>
              <w:right w:val="nil"/>
            </w:tcBorders>
          </w:tcPr>
          <w:p w:rsidR="005E136D" w:rsidRDefault="005E136D">
            <w:pPr>
              <w:pStyle w:val="Default"/>
              <w:rPr>
                <w:sz w:val="22"/>
                <w:szCs w:val="22"/>
              </w:rPr>
            </w:pPr>
            <w:r>
              <w:rPr>
                <w:sz w:val="22"/>
                <w:szCs w:val="22"/>
              </w:rPr>
              <w:t xml:space="preserve">(4%) </w:t>
            </w:r>
          </w:p>
        </w:tc>
      </w:tr>
      <w:tr w:rsidR="005E136D" w:rsidTr="0057226D">
        <w:trPr>
          <w:trHeight w:val="110"/>
        </w:trPr>
        <w:tc>
          <w:tcPr>
            <w:tcW w:w="1951" w:type="dxa"/>
            <w:tcBorders>
              <w:top w:val="nil"/>
              <w:left w:val="nil"/>
              <w:bottom w:val="nil"/>
              <w:right w:val="nil"/>
            </w:tcBorders>
          </w:tcPr>
          <w:p w:rsidR="005E136D" w:rsidRDefault="005E136D">
            <w:pPr>
              <w:pStyle w:val="Default"/>
              <w:rPr>
                <w:sz w:val="22"/>
                <w:szCs w:val="22"/>
              </w:rPr>
            </w:pPr>
            <w:r>
              <w:rPr>
                <w:sz w:val="22"/>
                <w:szCs w:val="22"/>
              </w:rPr>
              <w:t xml:space="preserve">Project Supervision </w:t>
            </w:r>
          </w:p>
        </w:tc>
        <w:tc>
          <w:tcPr>
            <w:tcW w:w="1985" w:type="dxa"/>
            <w:gridSpan w:val="2"/>
            <w:tcBorders>
              <w:top w:val="nil"/>
              <w:left w:val="nil"/>
              <w:bottom w:val="nil"/>
              <w:right w:val="nil"/>
            </w:tcBorders>
          </w:tcPr>
          <w:p w:rsidR="005E136D" w:rsidRDefault="005E136D">
            <w:pPr>
              <w:pStyle w:val="Default"/>
              <w:rPr>
                <w:sz w:val="22"/>
                <w:szCs w:val="22"/>
              </w:rPr>
            </w:pPr>
            <w:r>
              <w:rPr>
                <w:sz w:val="22"/>
                <w:szCs w:val="22"/>
              </w:rPr>
              <w:t xml:space="preserve">24 hours </w:t>
            </w:r>
          </w:p>
        </w:tc>
        <w:tc>
          <w:tcPr>
            <w:tcW w:w="850" w:type="dxa"/>
            <w:tcBorders>
              <w:top w:val="nil"/>
              <w:left w:val="nil"/>
              <w:bottom w:val="nil"/>
              <w:right w:val="nil"/>
            </w:tcBorders>
          </w:tcPr>
          <w:p w:rsidR="005E136D" w:rsidRDefault="005E136D">
            <w:pPr>
              <w:pStyle w:val="Default"/>
              <w:rPr>
                <w:sz w:val="22"/>
                <w:szCs w:val="22"/>
              </w:rPr>
            </w:pPr>
            <w:r>
              <w:rPr>
                <w:sz w:val="22"/>
                <w:szCs w:val="22"/>
              </w:rPr>
              <w:t xml:space="preserve">(8%) </w:t>
            </w:r>
          </w:p>
        </w:tc>
      </w:tr>
      <w:tr w:rsidR="0057226D" w:rsidTr="0057226D">
        <w:trPr>
          <w:trHeight w:val="110"/>
        </w:trPr>
        <w:tc>
          <w:tcPr>
            <w:tcW w:w="1951" w:type="dxa"/>
            <w:tcBorders>
              <w:top w:val="nil"/>
              <w:left w:val="nil"/>
              <w:bottom w:val="single" w:sz="4" w:space="0" w:color="auto"/>
              <w:right w:val="nil"/>
            </w:tcBorders>
          </w:tcPr>
          <w:p w:rsidR="005E136D" w:rsidRDefault="005E136D">
            <w:pPr>
              <w:pStyle w:val="Default"/>
              <w:rPr>
                <w:sz w:val="22"/>
                <w:szCs w:val="22"/>
              </w:rPr>
            </w:pPr>
            <w:r>
              <w:rPr>
                <w:sz w:val="22"/>
                <w:szCs w:val="22"/>
              </w:rPr>
              <w:t xml:space="preserve">Self-guided </w:t>
            </w:r>
          </w:p>
        </w:tc>
        <w:tc>
          <w:tcPr>
            <w:tcW w:w="1985" w:type="dxa"/>
            <w:gridSpan w:val="2"/>
            <w:tcBorders>
              <w:top w:val="nil"/>
              <w:left w:val="nil"/>
              <w:bottom w:val="single" w:sz="4" w:space="0" w:color="auto"/>
              <w:right w:val="nil"/>
            </w:tcBorders>
          </w:tcPr>
          <w:p w:rsidR="005E136D" w:rsidRDefault="005E136D">
            <w:pPr>
              <w:pStyle w:val="Default"/>
              <w:rPr>
                <w:sz w:val="22"/>
                <w:szCs w:val="22"/>
              </w:rPr>
            </w:pPr>
            <w:r>
              <w:rPr>
                <w:sz w:val="22"/>
                <w:szCs w:val="22"/>
              </w:rPr>
              <w:t xml:space="preserve">264 hours </w:t>
            </w:r>
          </w:p>
        </w:tc>
        <w:tc>
          <w:tcPr>
            <w:tcW w:w="850" w:type="dxa"/>
            <w:tcBorders>
              <w:top w:val="nil"/>
              <w:left w:val="nil"/>
              <w:bottom w:val="single" w:sz="4" w:space="0" w:color="auto"/>
              <w:right w:val="nil"/>
            </w:tcBorders>
          </w:tcPr>
          <w:p w:rsidR="005E136D" w:rsidRDefault="005E136D">
            <w:pPr>
              <w:pStyle w:val="Default"/>
              <w:rPr>
                <w:sz w:val="22"/>
                <w:szCs w:val="22"/>
              </w:rPr>
            </w:pPr>
            <w:r>
              <w:rPr>
                <w:sz w:val="22"/>
                <w:szCs w:val="22"/>
              </w:rPr>
              <w:t xml:space="preserve">(88%) </w:t>
            </w:r>
          </w:p>
        </w:tc>
      </w:tr>
      <w:tr w:rsidR="005E136D" w:rsidTr="0057226D">
        <w:trPr>
          <w:trHeight w:val="110"/>
        </w:trPr>
        <w:tc>
          <w:tcPr>
            <w:tcW w:w="2242" w:type="dxa"/>
            <w:gridSpan w:val="2"/>
            <w:tcBorders>
              <w:top w:val="single" w:sz="4" w:space="0" w:color="auto"/>
              <w:left w:val="nil"/>
              <w:bottom w:val="nil"/>
              <w:right w:val="nil"/>
            </w:tcBorders>
          </w:tcPr>
          <w:p w:rsidR="005E136D" w:rsidRDefault="005E136D">
            <w:pPr>
              <w:pStyle w:val="Default"/>
              <w:rPr>
                <w:sz w:val="22"/>
                <w:szCs w:val="22"/>
              </w:rPr>
            </w:pPr>
            <w:r>
              <w:rPr>
                <w:sz w:val="22"/>
                <w:szCs w:val="22"/>
              </w:rPr>
              <w:t xml:space="preserve">                    </w:t>
            </w:r>
            <w:r>
              <w:rPr>
                <w:sz w:val="22"/>
                <w:szCs w:val="22"/>
              </w:rPr>
              <w:t xml:space="preserve">Total </w:t>
            </w:r>
          </w:p>
        </w:tc>
        <w:tc>
          <w:tcPr>
            <w:tcW w:w="2544" w:type="dxa"/>
            <w:gridSpan w:val="2"/>
            <w:tcBorders>
              <w:top w:val="single" w:sz="4" w:space="0" w:color="auto"/>
              <w:left w:val="nil"/>
              <w:bottom w:val="nil"/>
              <w:right w:val="nil"/>
            </w:tcBorders>
          </w:tcPr>
          <w:p w:rsidR="0057226D" w:rsidRDefault="0057226D" w:rsidP="0057226D">
            <w:pPr>
              <w:pStyle w:val="Default"/>
              <w:rPr>
                <w:sz w:val="22"/>
                <w:szCs w:val="22"/>
              </w:rPr>
            </w:pPr>
            <w:r>
              <w:rPr>
                <w:sz w:val="22"/>
                <w:szCs w:val="22"/>
              </w:rPr>
              <w:t>300 hours</w:t>
            </w:r>
          </w:p>
        </w:tc>
      </w:tr>
    </w:tbl>
    <w:p w:rsidR="0057226D" w:rsidRDefault="0057226D">
      <w:pPr>
        <w:pStyle w:val="Default"/>
      </w:pPr>
    </w:p>
    <w:p w:rsidR="0057226D" w:rsidRDefault="0057226D">
      <w:pPr>
        <w:pStyle w:val="Default"/>
      </w:pPr>
      <w:r>
        <w:rPr>
          <w:b/>
          <w:bCs/>
          <w:sz w:val="22"/>
          <w:szCs w:val="22"/>
        </w:rPr>
        <w:t>Method of Assessment (normally assessed as follows)</w:t>
      </w:r>
    </w:p>
    <w:tbl>
      <w:tblPr>
        <w:tblStyle w:val="TableGrid"/>
        <w:tblW w:w="0" w:type="auto"/>
        <w:tblLayout w:type="fixed"/>
        <w:tblLook w:val="04A0" w:firstRow="1" w:lastRow="0" w:firstColumn="1" w:lastColumn="0" w:noHBand="0" w:noVBand="1"/>
      </w:tblPr>
      <w:tblGrid>
        <w:gridCol w:w="1384"/>
        <w:gridCol w:w="1559"/>
        <w:gridCol w:w="567"/>
        <w:gridCol w:w="426"/>
        <w:gridCol w:w="708"/>
        <w:gridCol w:w="426"/>
        <w:gridCol w:w="567"/>
        <w:gridCol w:w="567"/>
        <w:gridCol w:w="425"/>
        <w:gridCol w:w="567"/>
        <w:gridCol w:w="572"/>
      </w:tblGrid>
      <w:tr w:rsidR="0057226D" w:rsidTr="00425F04">
        <w:trPr>
          <w:trHeight w:val="249"/>
        </w:trPr>
        <w:tc>
          <w:tcPr>
            <w:tcW w:w="1384" w:type="dxa"/>
            <w:vMerge w:val="restart"/>
          </w:tcPr>
          <w:p w:rsidR="0057226D" w:rsidRDefault="0057226D" w:rsidP="00425F04">
            <w:pPr>
              <w:pStyle w:val="Default"/>
              <w:rPr>
                <w:b/>
                <w:bCs/>
                <w:sz w:val="22"/>
                <w:szCs w:val="22"/>
              </w:rPr>
            </w:pPr>
          </w:p>
          <w:p w:rsidR="0057226D" w:rsidRDefault="0057226D" w:rsidP="00425F04">
            <w:pPr>
              <w:pStyle w:val="Default"/>
              <w:rPr>
                <w:sz w:val="22"/>
                <w:szCs w:val="22"/>
              </w:rPr>
            </w:pPr>
            <w:r>
              <w:rPr>
                <w:b/>
                <w:bCs/>
                <w:sz w:val="22"/>
                <w:szCs w:val="22"/>
              </w:rPr>
              <w:t xml:space="preserve">Assessment </w:t>
            </w:r>
          </w:p>
        </w:tc>
        <w:tc>
          <w:tcPr>
            <w:tcW w:w="1559" w:type="dxa"/>
            <w:vMerge w:val="restart"/>
          </w:tcPr>
          <w:p w:rsidR="0057226D" w:rsidRDefault="0057226D" w:rsidP="00425F04">
            <w:pPr>
              <w:pStyle w:val="Default"/>
              <w:rPr>
                <w:b/>
                <w:bCs/>
                <w:sz w:val="22"/>
                <w:szCs w:val="22"/>
              </w:rPr>
            </w:pPr>
          </w:p>
          <w:p w:rsidR="0057226D" w:rsidRDefault="0057226D" w:rsidP="00425F04">
            <w:pPr>
              <w:pStyle w:val="Default"/>
              <w:rPr>
                <w:sz w:val="22"/>
                <w:szCs w:val="22"/>
              </w:rPr>
            </w:pPr>
            <w:r>
              <w:rPr>
                <w:b/>
                <w:bCs/>
                <w:sz w:val="22"/>
                <w:szCs w:val="22"/>
              </w:rPr>
              <w:t xml:space="preserve">Weighting </w:t>
            </w:r>
          </w:p>
        </w:tc>
        <w:tc>
          <w:tcPr>
            <w:tcW w:w="4825" w:type="dxa"/>
            <w:gridSpan w:val="9"/>
          </w:tcPr>
          <w:p w:rsidR="0057226D" w:rsidRDefault="0057226D" w:rsidP="00425F04">
            <w:pPr>
              <w:pStyle w:val="Default"/>
              <w:rPr>
                <w:sz w:val="22"/>
                <w:szCs w:val="22"/>
              </w:rPr>
            </w:pPr>
            <w:r>
              <w:rPr>
                <w:b/>
                <w:bCs/>
                <w:sz w:val="22"/>
                <w:szCs w:val="22"/>
              </w:rPr>
              <w:t xml:space="preserve">Learning Outcomes </w:t>
            </w:r>
          </w:p>
        </w:tc>
      </w:tr>
      <w:tr w:rsidR="0057226D" w:rsidTr="00425F04">
        <w:trPr>
          <w:trHeight w:val="110"/>
        </w:trPr>
        <w:tc>
          <w:tcPr>
            <w:tcW w:w="1384" w:type="dxa"/>
            <w:vMerge/>
          </w:tcPr>
          <w:p w:rsidR="0057226D" w:rsidRDefault="0057226D" w:rsidP="00425F04">
            <w:pPr>
              <w:pStyle w:val="Default"/>
              <w:rPr>
                <w:sz w:val="22"/>
                <w:szCs w:val="22"/>
              </w:rPr>
            </w:pPr>
          </w:p>
        </w:tc>
        <w:tc>
          <w:tcPr>
            <w:tcW w:w="1559" w:type="dxa"/>
            <w:vMerge/>
          </w:tcPr>
          <w:p w:rsidR="0057226D" w:rsidRDefault="0057226D" w:rsidP="00425F04">
            <w:pPr>
              <w:pStyle w:val="Default"/>
              <w:rPr>
                <w:sz w:val="22"/>
                <w:szCs w:val="22"/>
              </w:rPr>
            </w:pPr>
          </w:p>
        </w:tc>
        <w:tc>
          <w:tcPr>
            <w:tcW w:w="567" w:type="dxa"/>
          </w:tcPr>
          <w:p w:rsidR="0057226D" w:rsidRDefault="0057226D" w:rsidP="00425F04">
            <w:pPr>
              <w:pStyle w:val="Default"/>
              <w:rPr>
                <w:sz w:val="22"/>
                <w:szCs w:val="22"/>
              </w:rPr>
            </w:pPr>
            <w:r>
              <w:rPr>
                <w:sz w:val="22"/>
                <w:szCs w:val="22"/>
              </w:rPr>
              <w:t>1</w:t>
            </w:r>
          </w:p>
        </w:tc>
        <w:tc>
          <w:tcPr>
            <w:tcW w:w="426" w:type="dxa"/>
          </w:tcPr>
          <w:p w:rsidR="0057226D" w:rsidRDefault="0057226D" w:rsidP="00425F04">
            <w:pPr>
              <w:pStyle w:val="Default"/>
              <w:rPr>
                <w:sz w:val="22"/>
                <w:szCs w:val="22"/>
              </w:rPr>
            </w:pPr>
            <w:r>
              <w:rPr>
                <w:sz w:val="22"/>
                <w:szCs w:val="22"/>
              </w:rPr>
              <w:t>2</w:t>
            </w:r>
          </w:p>
        </w:tc>
        <w:tc>
          <w:tcPr>
            <w:tcW w:w="708" w:type="dxa"/>
          </w:tcPr>
          <w:p w:rsidR="0057226D" w:rsidRDefault="0057226D" w:rsidP="00425F04">
            <w:pPr>
              <w:pStyle w:val="Default"/>
              <w:rPr>
                <w:sz w:val="22"/>
                <w:szCs w:val="22"/>
              </w:rPr>
            </w:pPr>
            <w:r>
              <w:rPr>
                <w:sz w:val="22"/>
                <w:szCs w:val="22"/>
              </w:rPr>
              <w:t>3</w:t>
            </w:r>
          </w:p>
        </w:tc>
        <w:tc>
          <w:tcPr>
            <w:tcW w:w="426" w:type="dxa"/>
          </w:tcPr>
          <w:p w:rsidR="0057226D" w:rsidRDefault="0057226D" w:rsidP="00425F04">
            <w:pPr>
              <w:pStyle w:val="Default"/>
              <w:rPr>
                <w:sz w:val="22"/>
                <w:szCs w:val="22"/>
              </w:rPr>
            </w:pPr>
            <w:r>
              <w:rPr>
                <w:sz w:val="22"/>
                <w:szCs w:val="22"/>
              </w:rPr>
              <w:t>4</w:t>
            </w:r>
          </w:p>
        </w:tc>
        <w:tc>
          <w:tcPr>
            <w:tcW w:w="567" w:type="dxa"/>
          </w:tcPr>
          <w:p w:rsidR="0057226D" w:rsidRDefault="0057226D" w:rsidP="00425F04">
            <w:pPr>
              <w:pStyle w:val="Default"/>
              <w:rPr>
                <w:sz w:val="22"/>
                <w:szCs w:val="22"/>
              </w:rPr>
            </w:pPr>
            <w:r>
              <w:rPr>
                <w:sz w:val="22"/>
                <w:szCs w:val="22"/>
              </w:rPr>
              <w:t>5</w:t>
            </w:r>
          </w:p>
        </w:tc>
        <w:tc>
          <w:tcPr>
            <w:tcW w:w="567" w:type="dxa"/>
          </w:tcPr>
          <w:p w:rsidR="0057226D" w:rsidRDefault="0057226D" w:rsidP="00425F04">
            <w:pPr>
              <w:pStyle w:val="Default"/>
              <w:rPr>
                <w:sz w:val="22"/>
                <w:szCs w:val="22"/>
              </w:rPr>
            </w:pPr>
            <w:r>
              <w:rPr>
                <w:sz w:val="22"/>
                <w:szCs w:val="22"/>
              </w:rPr>
              <w:t>6</w:t>
            </w:r>
          </w:p>
        </w:tc>
        <w:tc>
          <w:tcPr>
            <w:tcW w:w="425" w:type="dxa"/>
          </w:tcPr>
          <w:p w:rsidR="0057226D" w:rsidRDefault="0057226D" w:rsidP="00425F04">
            <w:pPr>
              <w:pStyle w:val="Default"/>
              <w:rPr>
                <w:sz w:val="22"/>
                <w:szCs w:val="22"/>
              </w:rPr>
            </w:pPr>
            <w:r>
              <w:rPr>
                <w:sz w:val="22"/>
                <w:szCs w:val="22"/>
              </w:rPr>
              <w:t>7</w:t>
            </w:r>
          </w:p>
        </w:tc>
        <w:tc>
          <w:tcPr>
            <w:tcW w:w="567" w:type="dxa"/>
          </w:tcPr>
          <w:p w:rsidR="0057226D" w:rsidRDefault="0057226D" w:rsidP="00425F04">
            <w:pPr>
              <w:pStyle w:val="Default"/>
              <w:rPr>
                <w:sz w:val="22"/>
                <w:szCs w:val="22"/>
              </w:rPr>
            </w:pPr>
            <w:r>
              <w:rPr>
                <w:sz w:val="22"/>
                <w:szCs w:val="22"/>
              </w:rPr>
              <w:t>8</w:t>
            </w:r>
          </w:p>
        </w:tc>
        <w:tc>
          <w:tcPr>
            <w:tcW w:w="572" w:type="dxa"/>
          </w:tcPr>
          <w:p w:rsidR="0057226D" w:rsidRDefault="0057226D" w:rsidP="00425F04">
            <w:pPr>
              <w:pStyle w:val="Default"/>
              <w:rPr>
                <w:sz w:val="22"/>
                <w:szCs w:val="22"/>
              </w:rPr>
            </w:pPr>
            <w:r>
              <w:rPr>
                <w:sz w:val="22"/>
                <w:szCs w:val="22"/>
              </w:rPr>
              <w:t>9</w:t>
            </w:r>
          </w:p>
        </w:tc>
      </w:tr>
      <w:tr w:rsidR="0057226D" w:rsidTr="00425F04">
        <w:trPr>
          <w:trHeight w:val="111"/>
        </w:trPr>
        <w:tc>
          <w:tcPr>
            <w:tcW w:w="1384" w:type="dxa"/>
          </w:tcPr>
          <w:p w:rsidR="0057226D" w:rsidRDefault="0057226D" w:rsidP="00425F04">
            <w:pPr>
              <w:pStyle w:val="Default"/>
              <w:rPr>
                <w:sz w:val="22"/>
                <w:szCs w:val="22"/>
              </w:rPr>
            </w:pPr>
            <w:r>
              <w:rPr>
                <w:sz w:val="22"/>
                <w:szCs w:val="22"/>
              </w:rPr>
              <w:t xml:space="preserve">Proposal </w:t>
            </w:r>
          </w:p>
        </w:tc>
        <w:tc>
          <w:tcPr>
            <w:tcW w:w="1559" w:type="dxa"/>
          </w:tcPr>
          <w:p w:rsidR="0057226D" w:rsidRDefault="0057226D" w:rsidP="00425F04">
            <w:pPr>
              <w:pStyle w:val="Default"/>
              <w:rPr>
                <w:sz w:val="22"/>
                <w:szCs w:val="22"/>
              </w:rPr>
            </w:pPr>
            <w:r>
              <w:rPr>
                <w:sz w:val="22"/>
                <w:szCs w:val="22"/>
              </w:rPr>
              <w:t xml:space="preserve">10% </w:t>
            </w:r>
          </w:p>
        </w:tc>
        <w:tc>
          <w:tcPr>
            <w:tcW w:w="567"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426"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708"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426"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567" w:type="dxa"/>
          </w:tcPr>
          <w:p w:rsidR="0057226D" w:rsidRDefault="0057226D" w:rsidP="00425F04">
            <w:pPr>
              <w:pStyle w:val="Default"/>
              <w:rPr>
                <w:rFonts w:ascii="Wingdings" w:hAnsi="Wingdings" w:cs="Wingdings"/>
                <w:sz w:val="22"/>
                <w:szCs w:val="22"/>
              </w:rPr>
            </w:pPr>
          </w:p>
        </w:tc>
        <w:tc>
          <w:tcPr>
            <w:tcW w:w="567" w:type="dxa"/>
          </w:tcPr>
          <w:p w:rsidR="0057226D" w:rsidRDefault="0057226D" w:rsidP="00425F04">
            <w:pPr>
              <w:pStyle w:val="Default"/>
              <w:rPr>
                <w:rFonts w:ascii="Wingdings" w:hAnsi="Wingdings" w:cs="Wingdings"/>
                <w:sz w:val="22"/>
                <w:szCs w:val="22"/>
              </w:rPr>
            </w:pPr>
          </w:p>
        </w:tc>
        <w:tc>
          <w:tcPr>
            <w:tcW w:w="425" w:type="dxa"/>
          </w:tcPr>
          <w:p w:rsidR="0057226D" w:rsidRDefault="0057226D" w:rsidP="00425F04">
            <w:pPr>
              <w:pStyle w:val="Default"/>
              <w:rPr>
                <w:rFonts w:ascii="Wingdings" w:hAnsi="Wingdings" w:cs="Wingdings"/>
                <w:sz w:val="22"/>
                <w:szCs w:val="22"/>
              </w:rPr>
            </w:pPr>
          </w:p>
        </w:tc>
        <w:tc>
          <w:tcPr>
            <w:tcW w:w="567"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572"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r>
      <w:tr w:rsidR="0057226D" w:rsidTr="00425F04">
        <w:trPr>
          <w:trHeight w:val="111"/>
        </w:trPr>
        <w:tc>
          <w:tcPr>
            <w:tcW w:w="1384" w:type="dxa"/>
          </w:tcPr>
          <w:p w:rsidR="0057226D" w:rsidRDefault="0057226D" w:rsidP="00425F04">
            <w:pPr>
              <w:pStyle w:val="Default"/>
              <w:rPr>
                <w:sz w:val="22"/>
                <w:szCs w:val="22"/>
              </w:rPr>
            </w:pPr>
            <w:r>
              <w:rPr>
                <w:sz w:val="22"/>
                <w:szCs w:val="22"/>
              </w:rPr>
              <w:t xml:space="preserve">Report </w:t>
            </w:r>
          </w:p>
        </w:tc>
        <w:tc>
          <w:tcPr>
            <w:tcW w:w="1559" w:type="dxa"/>
          </w:tcPr>
          <w:p w:rsidR="0057226D" w:rsidRDefault="0057226D" w:rsidP="00425F04">
            <w:pPr>
              <w:pStyle w:val="Default"/>
              <w:rPr>
                <w:sz w:val="22"/>
                <w:szCs w:val="22"/>
              </w:rPr>
            </w:pPr>
            <w:r>
              <w:rPr>
                <w:sz w:val="22"/>
                <w:szCs w:val="22"/>
              </w:rPr>
              <w:t xml:space="preserve">90% </w:t>
            </w:r>
          </w:p>
          <w:p w:rsidR="0057226D" w:rsidRDefault="0057226D" w:rsidP="00425F04">
            <w:pPr>
              <w:pStyle w:val="Default"/>
              <w:rPr>
                <w:rFonts w:ascii="Wingdings" w:hAnsi="Wingdings" w:cs="Wingdings"/>
                <w:sz w:val="22"/>
                <w:szCs w:val="22"/>
              </w:rPr>
            </w:pPr>
          </w:p>
        </w:tc>
        <w:tc>
          <w:tcPr>
            <w:tcW w:w="567"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426"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708"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426"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567" w:type="dxa"/>
          </w:tcPr>
          <w:p w:rsidR="0057226D" w:rsidRDefault="0057226D" w:rsidP="00425F04">
            <w:pPr>
              <w:pStyle w:val="Default"/>
              <w:rPr>
                <w:rFonts w:ascii="Wingdings" w:hAnsi="Wingdings" w:cs="Wingdings"/>
                <w:sz w:val="22"/>
                <w:szCs w:val="22"/>
              </w:rPr>
            </w:pPr>
            <w:r w:rsidRPr="005E136D">
              <w:rPr>
                <w:rFonts w:ascii="Wingdings" w:hAnsi="Wingdings" w:cs="Wingdings"/>
                <w:sz w:val="22"/>
                <w:szCs w:val="22"/>
              </w:rPr>
              <w:t></w:t>
            </w:r>
          </w:p>
        </w:tc>
        <w:tc>
          <w:tcPr>
            <w:tcW w:w="567"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425"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567"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c>
          <w:tcPr>
            <w:tcW w:w="572" w:type="dxa"/>
          </w:tcPr>
          <w:p w:rsidR="0057226D" w:rsidRDefault="0057226D" w:rsidP="00425F04">
            <w:pPr>
              <w:pStyle w:val="Default"/>
              <w:rPr>
                <w:rFonts w:ascii="Wingdings" w:hAnsi="Wingdings" w:cs="Wingdings"/>
                <w:sz w:val="22"/>
                <w:szCs w:val="22"/>
              </w:rPr>
            </w:pPr>
            <w:r>
              <w:rPr>
                <w:rFonts w:ascii="Wingdings" w:hAnsi="Wingdings" w:cs="Wingdings"/>
                <w:sz w:val="22"/>
                <w:szCs w:val="22"/>
              </w:rPr>
              <w:t></w:t>
            </w:r>
          </w:p>
        </w:tc>
      </w:tr>
    </w:tbl>
    <w:p w:rsidR="0057226D" w:rsidRDefault="0057226D">
      <w:pPr>
        <w:pStyle w:val="Default"/>
      </w:pPr>
    </w:p>
    <w:p w:rsidR="0057226D" w:rsidRDefault="0057226D" w:rsidP="0057226D">
      <w:pPr>
        <w:pStyle w:val="Default"/>
        <w:rPr>
          <w:sz w:val="22"/>
          <w:szCs w:val="22"/>
        </w:rPr>
      </w:pPr>
      <w:r>
        <w:rPr>
          <w:sz w:val="22"/>
          <w:szCs w:val="22"/>
        </w:rPr>
        <w:t xml:space="preserve">Assessment is undertaken jointly between the supervisor and a second assessor or project team in the following areas, all of which are compulsory: </w:t>
      </w:r>
    </w:p>
    <w:p w:rsidR="0057226D" w:rsidRDefault="0057226D" w:rsidP="0057226D">
      <w:pPr>
        <w:pStyle w:val="Default"/>
        <w:ind w:firstLine="72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Project proposal (10%): initial intent, with aims, objectives and hypothesis </w:t>
      </w:r>
    </w:p>
    <w:p w:rsidR="0057226D" w:rsidRDefault="0057226D" w:rsidP="0057226D">
      <w:pPr>
        <w:pStyle w:val="Default"/>
        <w:ind w:firstLine="72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Project Report (90%): Approach, conduct, deliverables and critical review</w:t>
      </w:r>
    </w:p>
    <w:p w:rsidR="0057226D" w:rsidRDefault="0057226D" w:rsidP="0057226D">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937"/>
        <w:gridCol w:w="3408"/>
      </w:tblGrid>
      <w:tr w:rsidR="0057226D" w:rsidRPr="0057226D" w:rsidTr="0057226D">
        <w:tblPrEx>
          <w:tblCellMar>
            <w:top w:w="0" w:type="dxa"/>
            <w:bottom w:w="0" w:type="dxa"/>
          </w:tblCellMar>
        </w:tblPrEx>
        <w:trPr>
          <w:trHeight w:val="110"/>
        </w:trPr>
        <w:tc>
          <w:tcPr>
            <w:tcW w:w="2937" w:type="dxa"/>
          </w:tcPr>
          <w:p w:rsidR="0057226D" w:rsidRDefault="0057226D" w:rsidP="0057226D">
            <w:pPr>
              <w:autoSpaceDE w:val="0"/>
              <w:autoSpaceDN w:val="0"/>
              <w:adjustRightInd w:val="0"/>
              <w:spacing w:after="0" w:line="240" w:lineRule="auto"/>
              <w:rPr>
                <w:rFonts w:ascii="Calibri" w:hAnsi="Calibri" w:cs="Calibri"/>
                <w:b/>
                <w:bCs/>
                <w:color w:val="000000"/>
              </w:rPr>
            </w:pPr>
            <w:r w:rsidRPr="0057226D">
              <w:rPr>
                <w:rFonts w:ascii="Calibri" w:hAnsi="Calibri" w:cs="Calibri"/>
                <w:b/>
                <w:bCs/>
                <w:color w:val="000000"/>
              </w:rPr>
              <w:t xml:space="preserve">Assessment </w:t>
            </w:r>
          </w:p>
          <w:p w:rsidR="0057226D" w:rsidRPr="0057226D" w:rsidRDefault="0057226D" w:rsidP="0057226D">
            <w:pPr>
              <w:autoSpaceDE w:val="0"/>
              <w:autoSpaceDN w:val="0"/>
              <w:adjustRightInd w:val="0"/>
              <w:spacing w:after="0" w:line="240" w:lineRule="auto"/>
              <w:rPr>
                <w:rFonts w:ascii="Calibri" w:hAnsi="Calibri" w:cs="Calibri"/>
                <w:color w:val="000000"/>
              </w:rPr>
            </w:pPr>
            <w:r w:rsidRPr="0057226D">
              <w:rPr>
                <w:rFonts w:ascii="Calibri" w:hAnsi="Calibri" w:cs="Calibri"/>
                <w:color w:val="000000"/>
              </w:rPr>
              <w:t xml:space="preserve">Composition of module mark: </w:t>
            </w:r>
          </w:p>
        </w:tc>
        <w:tc>
          <w:tcPr>
            <w:tcW w:w="3408" w:type="dxa"/>
          </w:tcPr>
          <w:p w:rsidR="0057226D" w:rsidRDefault="0057226D" w:rsidP="0057226D">
            <w:pPr>
              <w:autoSpaceDE w:val="0"/>
              <w:autoSpaceDN w:val="0"/>
              <w:adjustRightInd w:val="0"/>
              <w:spacing w:after="0" w:line="240" w:lineRule="auto"/>
              <w:rPr>
                <w:rFonts w:ascii="Calibri" w:hAnsi="Calibri" w:cs="Calibri"/>
                <w:color w:val="000000"/>
              </w:rPr>
            </w:pPr>
          </w:p>
          <w:p w:rsidR="0057226D" w:rsidRPr="0057226D" w:rsidRDefault="0057226D" w:rsidP="0057226D">
            <w:pPr>
              <w:autoSpaceDE w:val="0"/>
              <w:autoSpaceDN w:val="0"/>
              <w:adjustRightInd w:val="0"/>
              <w:spacing w:after="0" w:line="240" w:lineRule="auto"/>
              <w:rPr>
                <w:rFonts w:ascii="Calibri" w:hAnsi="Calibri" w:cs="Calibri"/>
                <w:color w:val="000000"/>
              </w:rPr>
            </w:pPr>
            <w:r w:rsidRPr="0057226D">
              <w:rPr>
                <w:rFonts w:ascii="Calibri" w:hAnsi="Calibri" w:cs="Calibri"/>
                <w:color w:val="000000"/>
              </w:rPr>
              <w:t xml:space="preserve">100% Coursework </w:t>
            </w:r>
          </w:p>
        </w:tc>
      </w:tr>
      <w:tr w:rsidR="0057226D" w:rsidRPr="0057226D" w:rsidTr="0057226D">
        <w:tblPrEx>
          <w:tblCellMar>
            <w:top w:w="0" w:type="dxa"/>
            <w:bottom w:w="0" w:type="dxa"/>
          </w:tblCellMar>
        </w:tblPrEx>
        <w:trPr>
          <w:trHeight w:val="110"/>
        </w:trPr>
        <w:tc>
          <w:tcPr>
            <w:tcW w:w="2937" w:type="dxa"/>
          </w:tcPr>
          <w:p w:rsidR="0057226D" w:rsidRPr="0057226D" w:rsidRDefault="0057226D" w:rsidP="0057226D">
            <w:pPr>
              <w:autoSpaceDE w:val="0"/>
              <w:autoSpaceDN w:val="0"/>
              <w:adjustRightInd w:val="0"/>
              <w:spacing w:after="0" w:line="240" w:lineRule="auto"/>
              <w:rPr>
                <w:rFonts w:ascii="Calibri" w:hAnsi="Calibri" w:cs="Calibri"/>
                <w:color w:val="000000"/>
              </w:rPr>
            </w:pPr>
            <w:r w:rsidRPr="0057226D">
              <w:rPr>
                <w:rFonts w:ascii="Calibri" w:hAnsi="Calibri" w:cs="Calibri"/>
                <w:color w:val="000000"/>
              </w:rPr>
              <w:t xml:space="preserve">Pass requirements: </w:t>
            </w:r>
          </w:p>
        </w:tc>
        <w:tc>
          <w:tcPr>
            <w:tcW w:w="3408" w:type="dxa"/>
          </w:tcPr>
          <w:p w:rsidR="0057226D" w:rsidRPr="0057226D" w:rsidRDefault="0057226D" w:rsidP="0057226D">
            <w:pPr>
              <w:autoSpaceDE w:val="0"/>
              <w:autoSpaceDN w:val="0"/>
              <w:adjustRightInd w:val="0"/>
              <w:spacing w:after="0" w:line="240" w:lineRule="auto"/>
              <w:rPr>
                <w:rFonts w:ascii="Calibri" w:hAnsi="Calibri" w:cs="Calibri"/>
                <w:color w:val="000000"/>
              </w:rPr>
            </w:pPr>
            <w:r w:rsidRPr="0057226D">
              <w:rPr>
                <w:rFonts w:ascii="Calibri" w:hAnsi="Calibri" w:cs="Calibri"/>
                <w:color w:val="000000"/>
              </w:rPr>
              <w:t xml:space="preserve">Module Mark must be at least 40% </w:t>
            </w:r>
          </w:p>
        </w:tc>
      </w:tr>
    </w:tbl>
    <w:p w:rsidR="0057226D" w:rsidRDefault="0057226D" w:rsidP="0057226D">
      <w:pPr>
        <w:pStyle w:val="Default"/>
      </w:pPr>
    </w:p>
    <w:p w:rsidR="0057226D" w:rsidRPr="0057226D" w:rsidRDefault="0057226D" w:rsidP="0057226D">
      <w:pPr>
        <w:pStyle w:val="Default"/>
        <w:rPr>
          <w:b/>
        </w:rPr>
      </w:pPr>
      <w:r w:rsidRPr="0057226D">
        <w:rPr>
          <w:b/>
        </w:rPr>
        <w:t>Reassessment</w:t>
      </w:r>
    </w:p>
    <w:p w:rsidR="0057226D" w:rsidRDefault="0057226D" w:rsidP="0057226D">
      <w:pPr>
        <w:pStyle w:val="Default"/>
      </w:pPr>
      <w:r>
        <w:t xml:space="preserve">At the discretion of the SAB, a project with a mark of 30% or above may be resubmitted during the </w:t>
      </w:r>
      <w:proofErr w:type="spellStart"/>
      <w:r>
        <w:t>resit</w:t>
      </w:r>
      <w:proofErr w:type="spellEnd"/>
      <w:r>
        <w:t xml:space="preserve"> period. The student needs to carry out specified amendments, which may include the resubmission of the project report, within a given timescale. The student will be given a list of issues to address. All such issues must be satisfactorily addressed and the student may be asked to give an oral presentation in the </w:t>
      </w:r>
      <w:proofErr w:type="spellStart"/>
      <w:r>
        <w:t>resit</w:t>
      </w:r>
      <w:proofErr w:type="spellEnd"/>
      <w:r>
        <w:t xml:space="preserve"> period.</w:t>
      </w:r>
    </w:p>
    <w:p w:rsidR="0057226D" w:rsidRDefault="0057226D" w:rsidP="0057226D">
      <w:pPr>
        <w:pStyle w:val="Default"/>
      </w:pPr>
    </w:p>
    <w:p w:rsidR="0057226D" w:rsidRDefault="0057226D" w:rsidP="0057226D">
      <w:pPr>
        <w:pStyle w:val="Default"/>
      </w:pPr>
      <w:r>
        <w:t>A project with a mark of less than 30% will normally be considered irredeemable and cannot be resubmitted. The student may retake the project with a new title.</w:t>
      </w:r>
    </w:p>
    <w:p w:rsidR="0057226D" w:rsidRDefault="0057226D" w:rsidP="0057226D">
      <w:pPr>
        <w:pStyle w:val="Default"/>
      </w:pPr>
    </w:p>
    <w:p w:rsidR="0057226D" w:rsidRPr="0057226D" w:rsidRDefault="0057226D" w:rsidP="0057226D">
      <w:pPr>
        <w:pStyle w:val="Default"/>
        <w:rPr>
          <w:b/>
        </w:rPr>
      </w:pPr>
      <w:r w:rsidRPr="0057226D">
        <w:rPr>
          <w:b/>
        </w:rPr>
        <w:t>Essential Reading</w:t>
      </w:r>
    </w:p>
    <w:p w:rsidR="0057226D" w:rsidRDefault="0057226D" w:rsidP="0057226D">
      <w:pPr>
        <w:pStyle w:val="Default"/>
      </w:pPr>
      <w:r>
        <w:t>Specific to subject area of project</w:t>
      </w:r>
    </w:p>
    <w:p w:rsidR="0057226D" w:rsidRDefault="0057226D" w:rsidP="0057226D">
      <w:pPr>
        <w:pStyle w:val="Default"/>
      </w:pPr>
    </w:p>
    <w:p w:rsidR="0057226D" w:rsidRDefault="0057226D" w:rsidP="0057226D">
      <w:pPr>
        <w:pStyle w:val="Default"/>
      </w:pPr>
      <w:r w:rsidRPr="0057226D">
        <w:rPr>
          <w:b/>
        </w:rPr>
        <w:t>Recommended Reading</w:t>
      </w:r>
      <w:r>
        <w:t xml:space="preserve"> </w:t>
      </w:r>
    </w:p>
    <w:p w:rsidR="0057226D" w:rsidRDefault="0057226D" w:rsidP="0057226D">
      <w:pPr>
        <w:pStyle w:val="Default"/>
      </w:pPr>
      <w:r>
        <w:t xml:space="preserve">Specific to subject area of project </w:t>
      </w:r>
    </w:p>
    <w:p w:rsidR="0057226D" w:rsidRDefault="0057226D" w:rsidP="0057226D">
      <w:pPr>
        <w:pStyle w:val="Default"/>
      </w:pPr>
    </w:p>
    <w:p w:rsidR="0057226D" w:rsidRPr="0057226D" w:rsidRDefault="0057226D" w:rsidP="0057226D">
      <w:pPr>
        <w:pStyle w:val="Default"/>
        <w:rPr>
          <w:b/>
        </w:rPr>
      </w:pPr>
      <w:r w:rsidRPr="0057226D">
        <w:rPr>
          <w:b/>
        </w:rPr>
        <w:t>Required Equipment</w:t>
      </w:r>
    </w:p>
    <w:p w:rsidR="0057226D" w:rsidRDefault="0057226D" w:rsidP="0057226D">
      <w:pPr>
        <w:pStyle w:val="Default"/>
      </w:pPr>
      <w:r>
        <w:t>Specific to subject area of project</w:t>
      </w:r>
    </w:p>
    <w:p w:rsidR="0057226D" w:rsidRDefault="0057226D" w:rsidP="0057226D">
      <w:pPr>
        <w:pStyle w:val="Default"/>
      </w:pPr>
      <w:bookmarkStart w:id="0" w:name="_GoBack"/>
      <w:bookmarkEnd w:id="0"/>
    </w:p>
    <w:sectPr w:rsidR="0057226D" w:rsidSect="00E56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6D"/>
    <w:rsid w:val="00377D18"/>
    <w:rsid w:val="0041152D"/>
    <w:rsid w:val="00430AE7"/>
    <w:rsid w:val="0057226D"/>
    <w:rsid w:val="005E136D"/>
    <w:rsid w:val="00E5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36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E1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36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E1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33E6263A69B45BC16AD67BF845BFA" ma:contentTypeVersion="0" ma:contentTypeDescription="Create a new document." ma:contentTypeScope="" ma:versionID="b76d805ec97e2a597ce405bc774b633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04942-9469-4C30-A8F2-C3292502D6E6}"/>
</file>

<file path=customXml/itemProps2.xml><?xml version="1.0" encoding="utf-8"?>
<ds:datastoreItem xmlns:ds="http://schemas.openxmlformats.org/officeDocument/2006/customXml" ds:itemID="{5F20A25F-236E-4503-A49C-88DD8F870B94}"/>
</file>

<file path=customXml/itemProps3.xml><?xml version="1.0" encoding="utf-8"?>
<ds:datastoreItem xmlns:ds="http://schemas.openxmlformats.org/officeDocument/2006/customXml" ds:itemID="{8F99443C-5BA2-46A3-9004-66C315E5DBF0}"/>
</file>

<file path=docProps/app.xml><?xml version="1.0" encoding="utf-8"?>
<Properties xmlns="http://schemas.openxmlformats.org/officeDocument/2006/extended-properties" xmlns:vt="http://schemas.openxmlformats.org/officeDocument/2006/docPropsVTypes">
  <Template>757AB3F0</Template>
  <TotalTime>16</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cp:revision>
  <dcterms:created xsi:type="dcterms:W3CDTF">2014-01-31T14:33:00Z</dcterms:created>
  <dcterms:modified xsi:type="dcterms:W3CDTF">2014-01-31T14:49:00Z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0x010100CB733E6263A69B45BC16AD67BF845BFA</vt:lpwstr>
  </property>
</Properties>
</file>